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789113" w14:textId="678F9B09" w:rsidR="007135FE" w:rsidRDefault="007135FE" w:rsidP="003E1CAF">
      <w:pPr>
        <w:widowControl w:val="0"/>
        <w:tabs>
          <w:tab w:val="right" w:pos="9639"/>
        </w:tabs>
        <w:overflowPunct w:val="0"/>
        <w:autoSpaceDE w:val="0"/>
        <w:autoSpaceDN w:val="0"/>
        <w:adjustRightInd w:val="0"/>
        <w:spacing w:after="0" w:line="240" w:lineRule="auto"/>
        <w:jc w:val="both"/>
        <w:textAlignment w:val="baseline"/>
        <w:rPr>
          <w:rFonts w:ascii="Arial" w:eastAsia="宋体" w:hAnsi="Arial" w:cs="Times New Roman"/>
          <w:b/>
          <w:bCs/>
          <w:i/>
          <w:sz w:val="32"/>
          <w:szCs w:val="20"/>
          <w:lang w:val="en-GB" w:eastAsia="zh-CN"/>
        </w:rPr>
      </w:pPr>
      <w:bookmarkStart w:id="0" w:name="OLE_LINK6"/>
      <w:bookmarkStart w:id="1" w:name="OLE_LINK5"/>
      <w:bookmarkStart w:id="2" w:name="_Hlk118698142"/>
      <w:r>
        <w:rPr>
          <w:rFonts w:ascii="Arial" w:eastAsia="宋体" w:hAnsi="Arial" w:cs="Times New Roman"/>
          <w:b/>
          <w:bCs/>
          <w:sz w:val="24"/>
          <w:szCs w:val="20"/>
          <w:lang w:val="en-GB"/>
        </w:rPr>
        <w:t>3GPP T</w:t>
      </w:r>
      <w:bookmarkStart w:id="3" w:name="_Ref452454252"/>
      <w:bookmarkEnd w:id="3"/>
      <w:r>
        <w:rPr>
          <w:rFonts w:ascii="Arial" w:eastAsia="宋体" w:hAnsi="Arial" w:cs="Times New Roman"/>
          <w:b/>
          <w:bCs/>
          <w:sz w:val="24"/>
          <w:szCs w:val="20"/>
          <w:lang w:val="en-GB"/>
        </w:rPr>
        <w:t xml:space="preserve">SG-RAN </w:t>
      </w:r>
      <w:r>
        <w:rPr>
          <w:rFonts w:ascii="Arial" w:eastAsia="宋体" w:hAnsi="Arial" w:cs="Times New Roman"/>
          <w:b/>
          <w:sz w:val="24"/>
          <w:szCs w:val="20"/>
          <w:lang w:val="en-GB"/>
        </w:rPr>
        <w:t xml:space="preserve">WG4 </w:t>
      </w:r>
      <w:r w:rsidR="004818EB">
        <w:rPr>
          <w:rFonts w:ascii="Arial" w:eastAsia="宋体" w:hAnsi="Arial" w:cs="Times New Roman"/>
          <w:b/>
          <w:sz w:val="24"/>
          <w:szCs w:val="20"/>
          <w:lang w:val="en-GB"/>
        </w:rPr>
        <w:t xml:space="preserve">Meeting </w:t>
      </w:r>
      <w:r w:rsidR="00445DA4">
        <w:rPr>
          <w:rFonts w:ascii="Arial" w:eastAsia="宋体" w:hAnsi="Arial" w:cs="Times New Roman" w:hint="eastAsia"/>
          <w:b/>
          <w:sz w:val="24"/>
          <w:szCs w:val="20"/>
          <w:lang w:val="en-GB" w:eastAsia="zh-CN"/>
        </w:rPr>
        <w:t>#</w:t>
      </w:r>
      <w:r w:rsidR="008B6C12">
        <w:rPr>
          <w:rFonts w:ascii="Arial" w:eastAsia="宋体" w:hAnsi="Arial" w:cs="Times New Roman"/>
          <w:b/>
          <w:sz w:val="24"/>
          <w:szCs w:val="20"/>
          <w:lang w:val="en-GB" w:eastAsia="zh-CN"/>
        </w:rPr>
        <w:t>10</w:t>
      </w:r>
      <w:r w:rsidR="0005130E">
        <w:rPr>
          <w:rFonts w:ascii="Arial" w:eastAsia="宋体" w:hAnsi="Arial" w:cs="Times New Roman"/>
          <w:b/>
          <w:sz w:val="24"/>
          <w:szCs w:val="20"/>
          <w:lang w:val="en-GB" w:eastAsia="zh-CN"/>
        </w:rPr>
        <w:t>9</w:t>
      </w:r>
      <w:r>
        <w:rPr>
          <w:rFonts w:ascii="Arial" w:eastAsia="宋体" w:hAnsi="Arial" w:cs="Times New Roman"/>
          <w:b/>
          <w:sz w:val="24"/>
          <w:szCs w:val="20"/>
          <w:lang w:val="en-GB"/>
        </w:rPr>
        <w:t xml:space="preserve">             </w:t>
      </w:r>
      <w:r>
        <w:rPr>
          <w:rFonts w:ascii="Arial" w:eastAsia="宋体" w:hAnsi="Arial" w:cs="Times New Roman"/>
          <w:b/>
          <w:bCs/>
          <w:sz w:val="24"/>
          <w:szCs w:val="20"/>
          <w:lang w:val="en-GB"/>
        </w:rPr>
        <w:tab/>
      </w:r>
      <w:r w:rsidR="002E55E5" w:rsidRPr="002E55E5">
        <w:rPr>
          <w:rFonts w:ascii="Arial" w:eastAsia="宋体" w:hAnsi="Arial" w:cs="Times New Roman"/>
          <w:b/>
          <w:bCs/>
          <w:sz w:val="24"/>
          <w:szCs w:val="20"/>
          <w:lang w:val="en-GB" w:eastAsia="ja-JP"/>
        </w:rPr>
        <w:t>R4-</w:t>
      </w:r>
      <w:r w:rsidR="00FE72F9">
        <w:rPr>
          <w:rFonts w:ascii="Arial" w:eastAsia="宋体" w:hAnsi="Arial" w:cs="Times New Roman"/>
          <w:b/>
          <w:bCs/>
          <w:sz w:val="24"/>
          <w:szCs w:val="20"/>
          <w:lang w:val="en-GB" w:eastAsia="ja-JP"/>
        </w:rPr>
        <w:t>2319835</w:t>
      </w:r>
    </w:p>
    <w:bookmarkEnd w:id="0"/>
    <w:bookmarkEnd w:id="1"/>
    <w:p w14:paraId="3535F51E" w14:textId="49EBE04E" w:rsidR="00B2596F" w:rsidRPr="003D5F1E" w:rsidRDefault="00BF29E8" w:rsidP="003E1CAF">
      <w:pPr>
        <w:pStyle w:val="Header"/>
        <w:tabs>
          <w:tab w:val="left" w:pos="2160"/>
        </w:tabs>
        <w:ind w:left="2127" w:hanging="2127"/>
        <w:jc w:val="both"/>
        <w:rPr>
          <w:noProof w:val="0"/>
          <w:sz w:val="24"/>
          <w:vertAlign w:val="superscript"/>
          <w:lang w:eastAsia="zh-CN"/>
        </w:rPr>
      </w:pPr>
      <w:r>
        <w:rPr>
          <w:noProof w:val="0"/>
          <w:sz w:val="24"/>
          <w:lang w:eastAsia="zh-CN"/>
        </w:rPr>
        <w:t>Chicago</w:t>
      </w:r>
      <w:r w:rsidR="002D73B5">
        <w:rPr>
          <w:noProof w:val="0"/>
          <w:sz w:val="24"/>
          <w:lang w:eastAsia="zh-CN"/>
        </w:rPr>
        <w:t>,</w:t>
      </w:r>
      <w:r w:rsidR="00E64012">
        <w:rPr>
          <w:noProof w:val="0"/>
          <w:sz w:val="24"/>
          <w:lang w:eastAsia="zh-CN"/>
        </w:rPr>
        <w:t xml:space="preserve"> </w:t>
      </w:r>
      <w:r w:rsidR="008D19E2">
        <w:rPr>
          <w:noProof w:val="0"/>
          <w:sz w:val="24"/>
          <w:lang w:eastAsia="zh-CN"/>
        </w:rPr>
        <w:t>USA</w:t>
      </w:r>
      <w:r w:rsidR="00086AC2">
        <w:rPr>
          <w:noProof w:val="0"/>
          <w:sz w:val="24"/>
          <w:lang w:eastAsia="zh-CN"/>
        </w:rPr>
        <w:t xml:space="preserve">, </w:t>
      </w:r>
      <w:r w:rsidR="008D19E2">
        <w:rPr>
          <w:noProof w:val="0"/>
          <w:sz w:val="24"/>
          <w:lang w:eastAsia="zh-CN"/>
        </w:rPr>
        <w:t>13</w:t>
      </w:r>
      <w:r w:rsidR="009E693F">
        <w:rPr>
          <w:noProof w:val="0"/>
          <w:sz w:val="24"/>
          <w:vertAlign w:val="superscript"/>
          <w:lang w:eastAsia="zh-CN"/>
        </w:rPr>
        <w:t>th</w:t>
      </w:r>
      <w:r w:rsidR="008B6C12">
        <w:rPr>
          <w:noProof w:val="0"/>
          <w:sz w:val="24"/>
          <w:lang w:eastAsia="zh-CN"/>
        </w:rPr>
        <w:t xml:space="preserve"> </w:t>
      </w:r>
      <w:r w:rsidR="008D19E2">
        <w:rPr>
          <w:noProof w:val="0"/>
          <w:sz w:val="24"/>
          <w:lang w:eastAsia="zh-CN"/>
        </w:rPr>
        <w:t>Nov</w:t>
      </w:r>
      <w:r w:rsidR="008B6C12">
        <w:rPr>
          <w:noProof w:val="0"/>
          <w:sz w:val="24"/>
          <w:lang w:eastAsia="zh-CN"/>
        </w:rPr>
        <w:t>-</w:t>
      </w:r>
      <w:r w:rsidR="00876446">
        <w:rPr>
          <w:noProof w:val="0"/>
          <w:sz w:val="24"/>
          <w:lang w:eastAsia="zh-CN"/>
        </w:rPr>
        <w:t>1</w:t>
      </w:r>
      <w:r w:rsidR="008D19E2">
        <w:rPr>
          <w:noProof w:val="0"/>
          <w:sz w:val="24"/>
          <w:lang w:eastAsia="zh-CN"/>
        </w:rPr>
        <w:t>7</w:t>
      </w:r>
      <w:r w:rsidR="006523C6">
        <w:rPr>
          <w:noProof w:val="0"/>
          <w:sz w:val="24"/>
          <w:vertAlign w:val="superscript"/>
          <w:lang w:eastAsia="zh-CN"/>
        </w:rPr>
        <w:t>th</w:t>
      </w:r>
      <w:r w:rsidR="00C0104C">
        <w:rPr>
          <w:noProof w:val="0"/>
          <w:sz w:val="24"/>
          <w:lang w:eastAsia="zh-CN"/>
        </w:rPr>
        <w:t xml:space="preserve"> </w:t>
      </w:r>
      <w:r w:rsidR="008D19E2">
        <w:rPr>
          <w:noProof w:val="0"/>
          <w:sz w:val="24"/>
          <w:lang w:eastAsia="zh-CN"/>
        </w:rPr>
        <w:t>Nov</w:t>
      </w:r>
      <w:r w:rsidR="009E693F">
        <w:rPr>
          <w:noProof w:val="0"/>
          <w:sz w:val="24"/>
          <w:lang w:eastAsia="zh-CN"/>
        </w:rPr>
        <w:t xml:space="preserve">, </w:t>
      </w:r>
      <w:r w:rsidR="00BF03AD">
        <w:rPr>
          <w:noProof w:val="0"/>
          <w:sz w:val="24"/>
          <w:lang w:eastAsia="zh-CN"/>
        </w:rPr>
        <w:t>2023</w:t>
      </w:r>
    </w:p>
    <w:bookmarkEnd w:id="2"/>
    <w:p w14:paraId="093D4906" w14:textId="77777777" w:rsidR="00F82E50" w:rsidRPr="009E062F" w:rsidRDefault="00F82E50" w:rsidP="003E1CAF">
      <w:pPr>
        <w:tabs>
          <w:tab w:val="left" w:pos="1985"/>
        </w:tabs>
        <w:spacing w:line="240" w:lineRule="auto"/>
        <w:jc w:val="both"/>
        <w:rPr>
          <w:rFonts w:ascii="Arial" w:hAnsi="Arial" w:cs="Arial"/>
          <w:b/>
          <w:bCs/>
          <w:sz w:val="24"/>
          <w:szCs w:val="20"/>
          <w:lang w:val="en-GB" w:eastAsia="zh-CN"/>
        </w:rPr>
      </w:pPr>
    </w:p>
    <w:p w14:paraId="0855B11A" w14:textId="73D09A11" w:rsidR="007135FE" w:rsidRDefault="00F82E50" w:rsidP="003E1CAF">
      <w:pPr>
        <w:tabs>
          <w:tab w:val="left" w:pos="1985"/>
        </w:tabs>
        <w:spacing w:line="240" w:lineRule="auto"/>
        <w:jc w:val="both"/>
        <w:rPr>
          <w:rFonts w:ascii="Arial" w:hAnsi="Arial" w:cs="Arial"/>
          <w:b/>
          <w:bCs/>
          <w:sz w:val="24"/>
          <w:szCs w:val="20"/>
          <w:lang w:val="en-GB" w:eastAsia="zh-CN"/>
        </w:rPr>
      </w:pPr>
      <w:r>
        <w:rPr>
          <w:rFonts w:ascii="Arial" w:eastAsia="MS Mincho" w:hAnsi="Arial" w:cs="Arial"/>
          <w:b/>
          <w:bCs/>
          <w:sz w:val="24"/>
          <w:szCs w:val="20"/>
          <w:lang w:val="en-GB"/>
        </w:rPr>
        <w:t>Agenda item:</w:t>
      </w:r>
      <w:r>
        <w:rPr>
          <w:rFonts w:ascii="Arial" w:eastAsia="MS Mincho" w:hAnsi="Arial" w:cs="Arial"/>
          <w:b/>
          <w:bCs/>
          <w:sz w:val="24"/>
          <w:szCs w:val="20"/>
          <w:lang w:val="en-GB"/>
        </w:rPr>
        <w:tab/>
      </w:r>
      <w:r w:rsidR="008D19E2">
        <w:rPr>
          <w:rFonts w:ascii="Arial" w:hAnsi="Arial" w:cs="Arial"/>
          <w:b/>
          <w:bCs/>
          <w:sz w:val="24"/>
          <w:szCs w:val="20"/>
          <w:lang w:val="en-GB" w:eastAsia="zh-CN"/>
        </w:rPr>
        <w:t>8</w:t>
      </w:r>
      <w:r w:rsidR="002E55E5" w:rsidRPr="002E55E5">
        <w:rPr>
          <w:rFonts w:ascii="Arial" w:hAnsi="Arial" w:cs="Arial"/>
          <w:b/>
          <w:bCs/>
          <w:sz w:val="24"/>
          <w:szCs w:val="20"/>
          <w:lang w:val="en-GB" w:eastAsia="zh-CN"/>
        </w:rPr>
        <w:t>.13.</w:t>
      </w:r>
      <w:r w:rsidR="008D19E2">
        <w:rPr>
          <w:rFonts w:ascii="Arial" w:hAnsi="Arial" w:cs="Arial"/>
          <w:b/>
          <w:bCs/>
          <w:sz w:val="24"/>
          <w:szCs w:val="20"/>
          <w:lang w:val="en-GB" w:eastAsia="zh-CN"/>
        </w:rPr>
        <w:t>8</w:t>
      </w:r>
      <w:r w:rsidR="002E55E5" w:rsidRPr="002E55E5">
        <w:rPr>
          <w:rFonts w:ascii="Arial" w:hAnsi="Arial" w:cs="Arial"/>
          <w:b/>
          <w:bCs/>
          <w:sz w:val="24"/>
          <w:szCs w:val="20"/>
          <w:lang w:val="en-GB" w:eastAsia="zh-CN"/>
        </w:rPr>
        <w:t>.3</w:t>
      </w:r>
    </w:p>
    <w:p w14:paraId="6C657216" w14:textId="69F02FB8" w:rsidR="00B2596F" w:rsidRPr="00B2596F" w:rsidRDefault="00B2596F" w:rsidP="003E1CAF">
      <w:pPr>
        <w:tabs>
          <w:tab w:val="left" w:pos="1985"/>
        </w:tabs>
        <w:ind w:left="1985" w:hanging="1985"/>
        <w:jc w:val="both"/>
        <w:rPr>
          <w:rFonts w:ascii="Arial" w:hAnsi="Arial" w:cs="Arial"/>
          <w:b/>
          <w:bCs/>
          <w:sz w:val="24"/>
          <w:lang w:val="en-GB" w:eastAsia="zh-CN"/>
        </w:rPr>
      </w:pPr>
      <w:r>
        <w:rPr>
          <w:rFonts w:ascii="Arial" w:eastAsia="Calibri" w:hAnsi="Arial" w:cs="Arial"/>
          <w:b/>
          <w:bCs/>
          <w:sz w:val="24"/>
          <w:lang w:val="en-GB"/>
        </w:rPr>
        <w:t>Source:</w:t>
      </w:r>
      <w:r>
        <w:rPr>
          <w:rFonts w:ascii="Arial" w:eastAsia="Calibri" w:hAnsi="Arial" w:cs="Arial"/>
          <w:b/>
          <w:bCs/>
          <w:sz w:val="24"/>
          <w:lang w:val="en-GB"/>
        </w:rPr>
        <w:tab/>
      </w:r>
      <w:r>
        <w:rPr>
          <w:rFonts w:ascii="Arial" w:hAnsi="Arial" w:cs="Arial" w:hint="eastAsia"/>
          <w:b/>
          <w:bCs/>
          <w:sz w:val="24"/>
          <w:lang w:val="en-GB" w:eastAsia="zh-CN"/>
        </w:rPr>
        <w:t>Samsung</w:t>
      </w:r>
      <w:r>
        <w:rPr>
          <w:rFonts w:ascii="Arial" w:eastAsia="Calibri" w:hAnsi="Arial" w:cs="Arial"/>
          <w:b/>
          <w:bCs/>
          <w:sz w:val="24"/>
          <w:lang w:val="en-GB"/>
        </w:rPr>
        <w:t xml:space="preserve"> </w:t>
      </w:r>
      <w:r>
        <w:rPr>
          <w:rFonts w:ascii="Arial" w:eastAsia="Calibri" w:hAnsi="Arial" w:cs="Arial"/>
          <w:b/>
          <w:bCs/>
          <w:sz w:val="24"/>
          <w:lang w:val="en-GB"/>
        </w:rPr>
        <w:tab/>
      </w:r>
    </w:p>
    <w:p w14:paraId="62FB1ADA" w14:textId="030DFC7E" w:rsidR="00FF6B30" w:rsidRDefault="00EA6ED9" w:rsidP="00217934">
      <w:pPr>
        <w:ind w:left="1985" w:hanging="1985"/>
        <w:jc w:val="both"/>
        <w:rPr>
          <w:rFonts w:ascii="Arial" w:eastAsia="Calibri" w:hAnsi="Arial" w:cs="Arial"/>
          <w:b/>
          <w:bCs/>
          <w:sz w:val="24"/>
          <w:lang w:val="en-GB"/>
        </w:rPr>
      </w:pPr>
      <w:r>
        <w:rPr>
          <w:rFonts w:ascii="Arial" w:eastAsia="Calibri" w:hAnsi="Arial" w:cs="Arial"/>
          <w:b/>
          <w:bCs/>
          <w:sz w:val="24"/>
          <w:lang w:val="en-GB"/>
        </w:rPr>
        <w:t>Title:</w:t>
      </w:r>
      <w:r>
        <w:rPr>
          <w:rFonts w:ascii="Arial" w:eastAsia="Calibri" w:hAnsi="Arial" w:cs="Arial"/>
          <w:b/>
          <w:bCs/>
          <w:sz w:val="24"/>
          <w:lang w:val="en-GB"/>
        </w:rPr>
        <w:tab/>
      </w:r>
      <w:r w:rsidR="008D19E2" w:rsidRPr="008D19E2">
        <w:rPr>
          <w:rFonts w:ascii="Arial" w:eastAsia="Calibri" w:hAnsi="Arial" w:cs="Arial"/>
          <w:b/>
          <w:bCs/>
          <w:sz w:val="24"/>
          <w:lang w:val="en-GB"/>
        </w:rPr>
        <w:t>Discussion and simulation results for BS demodulation requirements for Rel-18 ATG</w:t>
      </w:r>
    </w:p>
    <w:p w14:paraId="5796B52C" w14:textId="53FABDC3" w:rsidR="00EA6ED9" w:rsidRDefault="00EA6ED9" w:rsidP="00217934">
      <w:pPr>
        <w:ind w:left="1985" w:hanging="1985"/>
        <w:jc w:val="both"/>
        <w:rPr>
          <w:rFonts w:ascii="Arial" w:eastAsia="Calibri" w:hAnsi="Arial" w:cs="Arial"/>
          <w:b/>
          <w:bCs/>
          <w:sz w:val="24"/>
          <w:lang w:val="en-GB"/>
        </w:rPr>
      </w:pPr>
      <w:r>
        <w:rPr>
          <w:rFonts w:ascii="Arial" w:eastAsia="Calibri" w:hAnsi="Arial" w:cs="Arial"/>
          <w:b/>
          <w:bCs/>
          <w:sz w:val="24"/>
          <w:lang w:val="en-GB"/>
        </w:rPr>
        <w:t>Document for:</w:t>
      </w:r>
      <w:r>
        <w:rPr>
          <w:rFonts w:ascii="Arial" w:eastAsia="Calibri" w:hAnsi="Arial" w:cs="Arial"/>
          <w:b/>
          <w:bCs/>
          <w:sz w:val="24"/>
          <w:lang w:val="en-GB"/>
        </w:rPr>
        <w:tab/>
        <w:t>Discussion</w:t>
      </w:r>
    </w:p>
    <w:p w14:paraId="52C94454" w14:textId="51197F71" w:rsidR="00DF662C" w:rsidRPr="0092173C" w:rsidRDefault="007135FE" w:rsidP="0012165D">
      <w:pPr>
        <w:pStyle w:val="ListParagraph"/>
        <w:keepNext/>
        <w:keepLines/>
        <w:numPr>
          <w:ilvl w:val="0"/>
          <w:numId w:val="3"/>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rPr>
      </w:pPr>
      <w:r w:rsidRPr="0092173C">
        <w:rPr>
          <w:rFonts w:ascii="Arial" w:eastAsia="宋体" w:hAnsi="Arial"/>
          <w:sz w:val="36"/>
        </w:rPr>
        <w:t>Introduction</w:t>
      </w:r>
    </w:p>
    <w:p w14:paraId="42375BA3" w14:textId="60C34664" w:rsidR="0029405D" w:rsidRDefault="00FF6B30" w:rsidP="006523C6">
      <w:pPr>
        <w:spacing w:line="257" w:lineRule="auto"/>
        <w:jc w:val="both"/>
        <w:rPr>
          <w:lang w:eastAsia="zh-CN"/>
        </w:rPr>
      </w:pPr>
      <w:r>
        <w:rPr>
          <w:rFonts w:hint="eastAsia"/>
          <w:lang w:eastAsia="zh-CN"/>
        </w:rPr>
        <w:t>I</w:t>
      </w:r>
      <w:r>
        <w:rPr>
          <w:lang w:eastAsia="zh-CN"/>
        </w:rPr>
        <w:t>n the last RAN4 meeting,</w:t>
      </w:r>
      <w:r w:rsidR="00876446">
        <w:rPr>
          <w:lang w:eastAsia="zh-CN"/>
        </w:rPr>
        <w:t xml:space="preserve"> the remaining issues for Rel-18 ATG scenario was under discussion. The related agreements are captured into the WF [1]</w:t>
      </w:r>
    </w:p>
    <w:p w14:paraId="545ED776" w14:textId="4994C369" w:rsidR="007C14AF" w:rsidRDefault="00535519" w:rsidP="00DF1841">
      <w:pPr>
        <w:spacing w:line="257" w:lineRule="auto"/>
        <w:jc w:val="both"/>
        <w:rPr>
          <w:lang w:eastAsia="zh-CN"/>
        </w:rPr>
      </w:pPr>
      <w:r>
        <w:rPr>
          <w:rFonts w:hint="eastAsia"/>
          <w:lang w:eastAsia="zh-CN"/>
        </w:rPr>
        <w:t>I</w:t>
      </w:r>
      <w:r>
        <w:rPr>
          <w:lang w:eastAsia="zh-CN"/>
        </w:rPr>
        <w:t xml:space="preserve">n this contribution, the view on remaining issue </w:t>
      </w:r>
      <w:r w:rsidR="00D25F7A">
        <w:rPr>
          <w:lang w:eastAsia="zh-CN"/>
        </w:rPr>
        <w:t xml:space="preserve">of BS demodulation requirement was provided. </w:t>
      </w:r>
      <w:r w:rsidR="007C14AF">
        <w:rPr>
          <w:lang w:eastAsia="zh-CN"/>
        </w:rPr>
        <w:t>Both ideal results and impairment results are provided for requirement derivation.</w:t>
      </w:r>
    </w:p>
    <w:p w14:paraId="37009C93" w14:textId="77777777" w:rsidR="00777A65" w:rsidRPr="00777A65" w:rsidRDefault="00777A65" w:rsidP="00777A6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MS Mincho" w:hAnsi="Arial" w:cs="Times New Roman"/>
          <w:sz w:val="36"/>
          <w:szCs w:val="20"/>
          <w:lang w:eastAsia="ja-JP"/>
        </w:rPr>
      </w:pPr>
      <w:r w:rsidRPr="00777A65">
        <w:rPr>
          <w:rFonts w:ascii="Arial" w:eastAsia="MS Mincho" w:hAnsi="Arial" w:cs="Times New Roman"/>
          <w:sz w:val="36"/>
          <w:szCs w:val="20"/>
          <w:lang w:eastAsia="ja-JP"/>
        </w:rPr>
        <w:t>2</w:t>
      </w:r>
      <w:r w:rsidRPr="00777A65">
        <w:rPr>
          <w:rFonts w:ascii="Arial" w:eastAsia="MS Mincho" w:hAnsi="Arial" w:cs="Times New Roman"/>
          <w:sz w:val="36"/>
          <w:szCs w:val="20"/>
          <w:lang w:eastAsia="ja-JP"/>
        </w:rPr>
        <w:tab/>
        <w:t>Discussion</w:t>
      </w:r>
    </w:p>
    <w:p w14:paraId="007B41A9" w14:textId="1030CCFE" w:rsidR="00876446" w:rsidRDefault="0029405D" w:rsidP="00D25F7A">
      <w:pPr>
        <w:rPr>
          <w:b/>
          <w:szCs w:val="20"/>
          <w:u w:val="single"/>
          <w:lang w:eastAsia="ko-KR"/>
        </w:rPr>
      </w:pPr>
      <w:r>
        <w:rPr>
          <w:b/>
          <w:szCs w:val="20"/>
          <w:u w:val="single"/>
          <w:lang w:eastAsia="ko-KR"/>
        </w:rPr>
        <w:t>TDD pattern</w:t>
      </w:r>
    </w:p>
    <w:p w14:paraId="5428F9BD" w14:textId="582C1494" w:rsidR="00A81D99" w:rsidRDefault="00A81D99" w:rsidP="00EF551E">
      <w:pPr>
        <w:jc w:val="both"/>
        <w:rPr>
          <w:lang w:eastAsia="zh-CN"/>
        </w:rPr>
      </w:pPr>
      <w:r>
        <w:rPr>
          <w:lang w:eastAsia="zh-CN"/>
        </w:rPr>
        <w:t xml:space="preserve">Regarding how to </w:t>
      </w:r>
      <w:r w:rsidR="0029405D">
        <w:rPr>
          <w:lang w:eastAsia="zh-CN"/>
        </w:rPr>
        <w:t>introduce new TDD pattern configuration 30D436U</w:t>
      </w:r>
      <w:r>
        <w:rPr>
          <w:lang w:eastAsia="zh-CN"/>
        </w:rPr>
        <w:t xml:space="preserve"> the ATG</w:t>
      </w:r>
      <w:r w:rsidR="0029405D">
        <w:rPr>
          <w:lang w:eastAsia="zh-CN"/>
        </w:rPr>
        <w:t xml:space="preserve"> PUSCH requirements, the</w:t>
      </w:r>
      <w:r>
        <w:rPr>
          <w:lang w:eastAsia="zh-CN"/>
        </w:rPr>
        <w:t xml:space="preserve"> following was discussed in the last meeting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A81D99" w:rsidRPr="009E5DE7" w14:paraId="0A210BCD" w14:textId="77777777" w:rsidTr="00B21600">
        <w:tc>
          <w:tcPr>
            <w:tcW w:w="9350" w:type="dxa"/>
            <w:shd w:val="clear" w:color="auto" w:fill="auto"/>
          </w:tcPr>
          <w:p w14:paraId="67E2AACE" w14:textId="63DA215E" w:rsidR="0029405D" w:rsidRDefault="0029405D" w:rsidP="00876446">
            <w:pPr>
              <w:numPr>
                <w:ilvl w:val="0"/>
                <w:numId w:val="2"/>
              </w:numPr>
              <w:spacing w:after="120" w:line="240" w:lineRule="auto"/>
              <w:rPr>
                <w:rFonts w:eastAsia="宋体"/>
                <w:lang w:val="en-GB"/>
              </w:rPr>
            </w:pPr>
            <w:r>
              <w:rPr>
                <w:rFonts w:eastAsia="宋体" w:hint="eastAsia"/>
                <w:lang w:val="en-GB" w:eastAsia="zh-CN"/>
              </w:rPr>
              <w:t>T</w:t>
            </w:r>
            <w:r>
              <w:rPr>
                <w:rFonts w:eastAsia="宋体"/>
                <w:lang w:val="en-GB" w:eastAsia="zh-CN"/>
              </w:rPr>
              <w:t>DD pattern</w:t>
            </w:r>
          </w:p>
          <w:p w14:paraId="1BC08167" w14:textId="35BD583A" w:rsidR="0029405D" w:rsidRPr="0029405D" w:rsidRDefault="0029405D" w:rsidP="0029405D">
            <w:pPr>
              <w:pStyle w:val="ListParagraph"/>
              <w:numPr>
                <w:ilvl w:val="0"/>
                <w:numId w:val="2"/>
              </w:numPr>
              <w:rPr>
                <w:rFonts w:eastAsia="宋体" w:cstheme="minorBidi"/>
                <w:szCs w:val="22"/>
                <w:lang w:eastAsia="zh-CN"/>
              </w:rPr>
            </w:pPr>
            <w:r w:rsidRPr="0029405D">
              <w:rPr>
                <w:rFonts w:eastAsia="宋体" w:cstheme="minorBidi"/>
                <w:szCs w:val="22"/>
                <w:lang w:eastAsia="zh-CN"/>
              </w:rPr>
              <w:t>For new incremental ATG PDSCH, introduce test cases of new TDD pattern configuration 30D4S6U.</w:t>
            </w:r>
          </w:p>
          <w:p w14:paraId="48E7832B" w14:textId="77777777" w:rsidR="0029405D" w:rsidRDefault="0029405D" w:rsidP="00876446">
            <w:pPr>
              <w:numPr>
                <w:ilvl w:val="0"/>
                <w:numId w:val="2"/>
              </w:numPr>
              <w:spacing w:after="120" w:line="240" w:lineRule="auto"/>
              <w:rPr>
                <w:rFonts w:eastAsia="宋体"/>
                <w:lang w:val="en-GB"/>
              </w:rPr>
            </w:pPr>
            <w:r>
              <w:rPr>
                <w:rFonts w:eastAsia="宋体" w:hint="eastAsia"/>
                <w:lang w:val="en-GB" w:eastAsia="zh-CN"/>
              </w:rPr>
              <w:t>P</w:t>
            </w:r>
            <w:r>
              <w:rPr>
                <w:rFonts w:eastAsia="宋体"/>
                <w:lang w:val="en-GB" w:eastAsia="zh-CN"/>
              </w:rPr>
              <w:t>DSCH requirements are optional based on UE capability</w:t>
            </w:r>
          </w:p>
          <w:p w14:paraId="26AE5C8B" w14:textId="0902B3EC" w:rsidR="00A81D99" w:rsidRPr="0029405D" w:rsidRDefault="0029405D" w:rsidP="0029405D">
            <w:pPr>
              <w:numPr>
                <w:ilvl w:val="0"/>
                <w:numId w:val="2"/>
              </w:numPr>
              <w:spacing w:after="120" w:line="240" w:lineRule="auto"/>
              <w:rPr>
                <w:rFonts w:eastAsia="宋体"/>
                <w:lang w:val="en-GB"/>
              </w:rPr>
            </w:pPr>
            <w:r>
              <w:rPr>
                <w:rFonts w:eastAsia="宋体"/>
                <w:lang w:val="en-GB" w:eastAsia="zh-CN"/>
              </w:rPr>
              <w:t xml:space="preserve">FFS on how to introduce new TDD pattern configuration 30D4S6U in ATG PUSCH requirements </w:t>
            </w:r>
          </w:p>
        </w:tc>
      </w:tr>
    </w:tbl>
    <w:p w14:paraId="28F54C96" w14:textId="5D812503" w:rsidR="00AB1432" w:rsidRDefault="00AB1432" w:rsidP="00AB1432">
      <w:pPr>
        <w:jc w:val="both"/>
        <w:rPr>
          <w:lang w:eastAsia="zh-CN"/>
        </w:rPr>
      </w:pPr>
    </w:p>
    <w:p w14:paraId="3E536A66" w14:textId="741EFF61" w:rsidR="0029405D" w:rsidRDefault="0029405D" w:rsidP="00AB1432">
      <w:pPr>
        <w:jc w:val="both"/>
        <w:rPr>
          <w:lang w:eastAsia="zh-CN"/>
        </w:rPr>
      </w:pPr>
      <w:r>
        <w:rPr>
          <w:lang w:eastAsia="zh-CN"/>
        </w:rPr>
        <w:t xml:space="preserve">During Rel-15 discussion, serval TDD patterns were provided based on request of different operator for typical deployment scenario.  </w:t>
      </w:r>
      <w:r w:rsidR="001749D9">
        <w:rPr>
          <w:lang w:eastAsia="zh-CN"/>
        </w:rPr>
        <w:t xml:space="preserve">From BS demodulation aspect, the performance impact of different TDD pattern is minor. Therefore, RAN4 have just selected the typical TDD pattern for PUSCH requirement definition, </w:t>
      </w:r>
      <w:r w:rsidR="000C1E5A">
        <w:rPr>
          <w:lang w:eastAsia="zh-CN"/>
        </w:rPr>
        <w:t>meanwhile, a</w:t>
      </w:r>
      <w:r w:rsidR="001749D9">
        <w:rPr>
          <w:lang w:eastAsia="zh-CN"/>
        </w:rPr>
        <w:t xml:space="preserve"> note was adding to indicate</w:t>
      </w:r>
      <w:r w:rsidR="000C1E5A">
        <w:rPr>
          <w:lang w:eastAsia="zh-CN"/>
        </w:rPr>
        <w:t xml:space="preserve"> the same requirements are applicable to FDD and TDD with different UL-DL pattern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9067"/>
      </w:tblGrid>
      <w:tr w:rsidR="000C1E5A" w:rsidRPr="00F95B02" w14:paraId="62ABF1D6" w14:textId="77777777" w:rsidTr="003D5237">
        <w:trPr>
          <w:cantSplit/>
          <w:jc w:val="center"/>
        </w:trPr>
        <w:tc>
          <w:tcPr>
            <w:tcW w:w="9067" w:type="dxa"/>
            <w:vAlign w:val="center"/>
          </w:tcPr>
          <w:p w14:paraId="6A413570" w14:textId="77777777" w:rsidR="000C1E5A" w:rsidRPr="00F95B02" w:rsidRDefault="000C1E5A" w:rsidP="003D5237">
            <w:pPr>
              <w:pStyle w:val="TAN"/>
            </w:pPr>
            <w:r w:rsidRPr="00F95B02">
              <w:t>NOTE 1:</w:t>
            </w:r>
            <w:r w:rsidRPr="00F95B02">
              <w:tab/>
              <w:t>The same requirements are applicable to FDD and TDD with different UL-DL pattern.</w:t>
            </w:r>
          </w:p>
        </w:tc>
      </w:tr>
    </w:tbl>
    <w:p w14:paraId="79698B03" w14:textId="77777777" w:rsidR="000C1E5A" w:rsidRDefault="000C1E5A" w:rsidP="000C1E5A"/>
    <w:p w14:paraId="3C0E588C" w14:textId="27ACFE83" w:rsidR="0029405D" w:rsidRDefault="000C1E5A" w:rsidP="00AB1432">
      <w:pPr>
        <w:jc w:val="both"/>
        <w:rPr>
          <w:lang w:eastAsia="zh-CN"/>
        </w:rPr>
      </w:pPr>
      <w:r>
        <w:rPr>
          <w:lang w:eastAsia="zh-CN"/>
        </w:rPr>
        <w:t xml:space="preserve">For ATG scenario, the same applicable rule can be applied. Since the new section was introduced for new incremental </w:t>
      </w:r>
      <w:r w:rsidR="00366A7B">
        <w:rPr>
          <w:lang w:eastAsia="zh-CN"/>
        </w:rPr>
        <w:t xml:space="preserve">ATG </w:t>
      </w:r>
      <w:r>
        <w:rPr>
          <w:lang w:eastAsia="zh-CN"/>
        </w:rPr>
        <w:t xml:space="preserve">PUSCH </w:t>
      </w:r>
      <w:r w:rsidR="00366A7B">
        <w:rPr>
          <w:lang w:eastAsia="zh-CN"/>
        </w:rPr>
        <w:t>requirements, the note can be updated to indicate that the requirement can be also applicable for ATG deployment scenario.</w:t>
      </w:r>
    </w:p>
    <w:p w14:paraId="5CED7AE8" w14:textId="42841B45" w:rsidR="00FE4FE1" w:rsidRPr="008D19E2" w:rsidRDefault="00FE4FE1" w:rsidP="00AB1432">
      <w:pPr>
        <w:jc w:val="both"/>
        <w:rPr>
          <w:b/>
          <w:lang w:eastAsia="zh-CN"/>
        </w:rPr>
      </w:pPr>
      <w:r>
        <w:rPr>
          <w:b/>
          <w:lang w:eastAsia="zh-CN"/>
        </w:rPr>
        <w:t xml:space="preserve">Proposal </w:t>
      </w:r>
      <w:r w:rsidR="003B229C">
        <w:rPr>
          <w:b/>
          <w:lang w:eastAsia="zh-CN"/>
        </w:rPr>
        <w:t>1</w:t>
      </w:r>
      <w:r>
        <w:rPr>
          <w:b/>
          <w:lang w:eastAsia="zh-CN"/>
        </w:rPr>
        <w:t xml:space="preserve">: Update the note in the new section of ATG new incremental PUSCH requirements for configuring new TDD pattern </w:t>
      </w:r>
      <w:r w:rsidR="00366A7B">
        <w:rPr>
          <w:b/>
          <w:lang w:eastAsia="zh-CN"/>
        </w:rPr>
        <w:t>30D4S6U</w:t>
      </w:r>
    </w:p>
    <w:p w14:paraId="5C7E0540" w14:textId="77777777" w:rsidR="00FE4FE1" w:rsidRDefault="00FE4FE1" w:rsidP="00AB1432">
      <w:pPr>
        <w:jc w:val="bo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9067"/>
      </w:tblGrid>
      <w:tr w:rsidR="00FE4FE1" w:rsidRPr="00F95B02" w14:paraId="103FFCAA" w14:textId="77777777" w:rsidTr="003D5237">
        <w:trPr>
          <w:cantSplit/>
          <w:jc w:val="center"/>
        </w:trPr>
        <w:tc>
          <w:tcPr>
            <w:tcW w:w="9067" w:type="dxa"/>
            <w:vAlign w:val="center"/>
          </w:tcPr>
          <w:p w14:paraId="379CAA59" w14:textId="3C5CB760" w:rsidR="00FE4FE1" w:rsidRPr="00BF29E8" w:rsidRDefault="00FE4FE1" w:rsidP="003D5237">
            <w:pPr>
              <w:pStyle w:val="TAN"/>
              <w:rPr>
                <w:b/>
                <w:bCs/>
              </w:rPr>
            </w:pPr>
            <w:r w:rsidRPr="00BF29E8">
              <w:rPr>
                <w:b/>
                <w:bCs/>
              </w:rPr>
              <w:lastRenderedPageBreak/>
              <w:t>NOTE 1:</w:t>
            </w:r>
            <w:r w:rsidRPr="00BF29E8">
              <w:rPr>
                <w:b/>
                <w:bCs/>
              </w:rPr>
              <w:tab/>
              <w:t xml:space="preserve">The same requirements are applicable to FDD and TDD with different UL-DL pattern, including the new TDD pattern </w:t>
            </w:r>
            <w:bookmarkStart w:id="4" w:name="_Hlk149857740"/>
            <w:r w:rsidRPr="00BF29E8">
              <w:rPr>
                <w:b/>
                <w:bCs/>
              </w:rPr>
              <w:t xml:space="preserve">30D4S6U </w:t>
            </w:r>
            <w:bookmarkEnd w:id="4"/>
            <w:r w:rsidRPr="00BF29E8">
              <w:rPr>
                <w:b/>
                <w:bCs/>
              </w:rPr>
              <w:t>introduced in ATG scenario.</w:t>
            </w:r>
          </w:p>
        </w:tc>
      </w:tr>
    </w:tbl>
    <w:p w14:paraId="78074E7F" w14:textId="7978CF9F" w:rsidR="00FE4FE1" w:rsidRDefault="00FE4FE1" w:rsidP="00AB1432">
      <w:pPr>
        <w:jc w:val="both"/>
        <w:rPr>
          <w:lang w:eastAsia="zh-CN"/>
        </w:rPr>
      </w:pPr>
    </w:p>
    <w:p w14:paraId="2BD3C74D" w14:textId="77777777" w:rsidR="00B37AE2" w:rsidRPr="00FE4FE1" w:rsidRDefault="00B37AE2" w:rsidP="00AB1432">
      <w:pPr>
        <w:jc w:val="both"/>
        <w:rPr>
          <w:lang w:eastAsia="zh-CN"/>
        </w:rPr>
      </w:pPr>
    </w:p>
    <w:p w14:paraId="70A3564E" w14:textId="22D5AB3F" w:rsidR="00904FB9" w:rsidRPr="00BF29E8" w:rsidRDefault="00904FB9" w:rsidP="00904FB9">
      <w:pPr>
        <w:rPr>
          <w:b/>
          <w:szCs w:val="20"/>
          <w:u w:val="single"/>
          <w:lang w:eastAsia="ko-KR"/>
        </w:rPr>
      </w:pPr>
      <w:r w:rsidRPr="00BF29E8">
        <w:rPr>
          <w:b/>
          <w:szCs w:val="20"/>
          <w:u w:val="single"/>
          <w:lang w:eastAsia="ko-KR"/>
        </w:rPr>
        <w:t>Applicability rule</w:t>
      </w:r>
    </w:p>
    <w:p w14:paraId="067350B6" w14:textId="77777777" w:rsidR="00276FF1" w:rsidRDefault="00904FB9" w:rsidP="00A93A66">
      <w:pPr>
        <w:jc w:val="both"/>
        <w:rPr>
          <w:lang w:eastAsia="zh-CN"/>
        </w:rPr>
      </w:pPr>
      <w:r w:rsidRPr="00BF29E8">
        <w:rPr>
          <w:lang w:eastAsia="zh-CN"/>
        </w:rPr>
        <w:t xml:space="preserve">In the last meeting, it was agreed to introduce the new section for ATG applicability </w:t>
      </w:r>
      <w:r w:rsidR="00BF29E8">
        <w:rPr>
          <w:lang w:eastAsia="zh-CN"/>
        </w:rPr>
        <w:t xml:space="preserve">of PUSCH/PUCCH/PRACH requirement and applicability of requirements of TDD with different UL-DL patterns in 38.141-1. </w:t>
      </w:r>
    </w:p>
    <w:p w14:paraId="49BA6395" w14:textId="28CC7423" w:rsidR="00276FF1" w:rsidRDefault="00276FF1" w:rsidP="00A93A66">
      <w:pPr>
        <w:jc w:val="both"/>
        <w:rPr>
          <w:lang w:eastAsia="zh-CN"/>
        </w:rPr>
      </w:pPr>
      <w:r>
        <w:rPr>
          <w:rFonts w:hint="eastAsia"/>
          <w:lang w:eastAsia="zh-CN"/>
        </w:rPr>
        <w:t>F</w:t>
      </w:r>
      <w:r>
        <w:rPr>
          <w:lang w:eastAsia="zh-CN"/>
        </w:rPr>
        <w:t xml:space="preserve">or legacy </w:t>
      </w:r>
      <w:r w:rsidR="00F17A3F">
        <w:rPr>
          <w:lang w:eastAsia="zh-CN"/>
        </w:rPr>
        <w:t xml:space="preserve">requirement, it was agreed to reuse the existing TN BS requirement and applicable rules for ATG BS. </w:t>
      </w:r>
    </w:p>
    <w:p w14:paraId="5C72A93C" w14:textId="2256B477" w:rsidR="00F17A3F" w:rsidRDefault="00F17A3F" w:rsidP="00A93A66">
      <w:pPr>
        <w:jc w:val="both"/>
        <w:rPr>
          <w:lang w:eastAsia="zh-CN"/>
        </w:rPr>
      </w:pPr>
      <w:r>
        <w:rPr>
          <w:lang w:eastAsia="zh-CN"/>
        </w:rPr>
        <w:t xml:space="preserve">Meanwhile, both 64QAM and 256QAM requirements are introduced for the new dedicated PUSCH test cases with the test applicability rule as if ATG BS declares support of 256QAM, new ATG test case for 256QAM is tested, new ATG test case for 64QAM is skipped, legacy 64QAM is tested. </w:t>
      </w:r>
    </w:p>
    <w:p w14:paraId="3958358B" w14:textId="587F627E" w:rsidR="00F17A3F" w:rsidRDefault="00F17A3F" w:rsidP="00F17A3F">
      <w:pPr>
        <w:jc w:val="both"/>
        <w:rPr>
          <w:lang w:eastAsia="zh-CN"/>
        </w:rPr>
      </w:pPr>
      <w:r>
        <w:rPr>
          <w:rFonts w:hint="eastAsia"/>
          <w:lang w:eastAsia="zh-CN"/>
        </w:rPr>
        <w:t>B</w:t>
      </w:r>
      <w:r>
        <w:rPr>
          <w:lang w:eastAsia="zh-CN"/>
        </w:rPr>
        <w:t xml:space="preserve">ased on that, the </w:t>
      </w:r>
      <w:bookmarkStart w:id="5" w:name="_Hlk149871232"/>
      <w:r>
        <w:rPr>
          <w:lang w:eastAsia="zh-CN"/>
        </w:rPr>
        <w:t xml:space="preserve">following </w:t>
      </w:r>
      <w:r w:rsidRPr="00BF29E8">
        <w:rPr>
          <w:lang w:eastAsia="zh-CN"/>
        </w:rPr>
        <w:t xml:space="preserve">applicability </w:t>
      </w:r>
      <w:r>
        <w:rPr>
          <w:lang w:eastAsia="zh-CN"/>
        </w:rPr>
        <w:t xml:space="preserve">rule for PUSCH/PUCCH/PRACH requirement can be considered </w:t>
      </w:r>
      <w:bookmarkEnd w:id="5"/>
      <w:r>
        <w:rPr>
          <w:lang w:eastAsia="zh-CN"/>
        </w:rPr>
        <w:t xml:space="preserve">as </w:t>
      </w:r>
    </w:p>
    <w:p w14:paraId="1893AE09" w14:textId="5EDF0BA9" w:rsidR="00276FF1" w:rsidRPr="00F17A3F" w:rsidRDefault="00F17A3F" w:rsidP="00F17A3F">
      <w:pPr>
        <w:jc w:val="both"/>
        <w:rPr>
          <w:b/>
          <w:bCs/>
          <w:lang w:eastAsia="zh-CN"/>
        </w:rPr>
      </w:pPr>
      <w:r w:rsidRPr="00F17A3F">
        <w:rPr>
          <w:b/>
          <w:bCs/>
          <w:lang w:eastAsia="zh-CN"/>
        </w:rPr>
        <w:t>8.1.2.x</w:t>
      </w:r>
      <w:r w:rsidRPr="00F17A3F">
        <w:rPr>
          <w:b/>
          <w:bCs/>
          <w:lang w:eastAsia="zh-CN"/>
        </w:rPr>
        <w:tab/>
      </w:r>
      <w:r w:rsidR="00276FF1" w:rsidRPr="00F17A3F">
        <w:rPr>
          <w:b/>
          <w:bCs/>
          <w:lang w:eastAsia="zh-CN"/>
        </w:rPr>
        <w:t>Applicability of PUSCH performance requirements for ATG scenario</w:t>
      </w:r>
    </w:p>
    <w:p w14:paraId="7488485D" w14:textId="77777777" w:rsidR="00276FF1" w:rsidRDefault="00276FF1" w:rsidP="00276FF1">
      <w:pPr>
        <w:rPr>
          <w:lang w:eastAsia="zh-CN"/>
        </w:rPr>
      </w:pPr>
      <w:r w:rsidRPr="008C3753">
        <w:t>Unless otherwise stated, PUSCH requirement tests</w:t>
      </w:r>
      <w:r>
        <w:t xml:space="preserve"> in clause 8.2.1, 8.2.2 and 8.2.3</w:t>
      </w:r>
      <w:r w:rsidRPr="008C3753">
        <w:t xml:space="preserve"> shall apply only for </w:t>
      </w:r>
      <w:r>
        <w:t>the BS</w:t>
      </w:r>
      <w:r w:rsidRPr="008C3753">
        <w:t xml:space="preserve"> declared to be supported</w:t>
      </w:r>
      <w:r w:rsidRPr="008C3753">
        <w:rPr>
          <w:lang w:eastAsia="zh-CN"/>
        </w:rPr>
        <w:t xml:space="preserve"> (see D.1</w:t>
      </w:r>
      <w:r>
        <w:rPr>
          <w:lang w:eastAsia="zh-CN"/>
        </w:rPr>
        <w:t>XX</w:t>
      </w:r>
      <w:r w:rsidRPr="008C3753">
        <w:rPr>
          <w:lang w:eastAsia="zh-CN"/>
        </w:rPr>
        <w:t xml:space="preserve"> in table 4.6-1)</w:t>
      </w:r>
      <w:r w:rsidRPr="008C3753">
        <w:t>.</w:t>
      </w:r>
      <w:r w:rsidRPr="008C3753">
        <w:rPr>
          <w:lang w:eastAsia="zh-CN"/>
        </w:rPr>
        <w:t xml:space="preserve"> </w:t>
      </w:r>
    </w:p>
    <w:p w14:paraId="2B4D015C" w14:textId="77777777" w:rsidR="00276FF1" w:rsidRPr="002321CF" w:rsidRDefault="00276FF1" w:rsidP="00276FF1">
      <w:pPr>
        <w:rPr>
          <w:lang w:val="en-GB" w:eastAsia="zh-CN"/>
        </w:rPr>
      </w:pPr>
      <w:r w:rsidRPr="008C3753">
        <w:t>Unless otherwise stated, PUSCH requirement tests</w:t>
      </w:r>
      <w:r>
        <w:t xml:space="preserve"> in clause 8.2.x</w:t>
      </w:r>
      <w:r w:rsidRPr="008C3753">
        <w:t xml:space="preserve"> shall apply only for </w:t>
      </w:r>
      <w:r>
        <w:t>the BS</w:t>
      </w:r>
      <w:r w:rsidRPr="008C3753">
        <w:t xml:space="preserve"> declared to be supported</w:t>
      </w:r>
      <w:r w:rsidRPr="008C3753">
        <w:rPr>
          <w:lang w:eastAsia="zh-CN"/>
        </w:rPr>
        <w:t xml:space="preserve"> (see D.1</w:t>
      </w:r>
      <w:r>
        <w:rPr>
          <w:lang w:eastAsia="zh-CN"/>
        </w:rPr>
        <w:t>XX</w:t>
      </w:r>
      <w:r w:rsidRPr="008C3753">
        <w:rPr>
          <w:lang w:eastAsia="zh-CN"/>
        </w:rPr>
        <w:t xml:space="preserve"> in table 4.6-1)</w:t>
      </w:r>
      <w:r w:rsidRPr="008C3753">
        <w:t>.</w:t>
      </w:r>
      <w:r w:rsidRPr="008C3753">
        <w:rPr>
          <w:lang w:eastAsia="zh-CN"/>
        </w:rPr>
        <w:t xml:space="preserve"> </w:t>
      </w:r>
    </w:p>
    <w:p w14:paraId="4439FDB7" w14:textId="618852BE" w:rsidR="00276FF1" w:rsidRPr="00F17A3F" w:rsidRDefault="00F17A3F" w:rsidP="00F17A3F">
      <w:pPr>
        <w:jc w:val="both"/>
        <w:rPr>
          <w:b/>
          <w:bCs/>
          <w:lang w:eastAsia="zh-CN"/>
        </w:rPr>
      </w:pPr>
      <w:r w:rsidRPr="00F17A3F">
        <w:rPr>
          <w:b/>
          <w:bCs/>
          <w:lang w:eastAsia="zh-CN"/>
        </w:rPr>
        <w:t>8.1.2.x</w:t>
      </w:r>
      <w:r>
        <w:rPr>
          <w:b/>
          <w:bCs/>
          <w:lang w:eastAsia="zh-CN"/>
        </w:rPr>
        <w:t>.x</w:t>
      </w:r>
      <w:r w:rsidRPr="00F17A3F">
        <w:rPr>
          <w:b/>
          <w:bCs/>
          <w:lang w:eastAsia="zh-CN"/>
        </w:rPr>
        <w:tab/>
      </w:r>
      <w:r w:rsidR="00276FF1" w:rsidRPr="00F17A3F">
        <w:rPr>
          <w:b/>
          <w:bCs/>
          <w:lang w:eastAsia="zh-CN"/>
        </w:rPr>
        <w:t>Applicability</w:t>
      </w:r>
      <w:r w:rsidR="00276FF1" w:rsidRPr="00F17A3F">
        <w:rPr>
          <w:rFonts w:hint="eastAsia"/>
          <w:b/>
          <w:bCs/>
          <w:lang w:eastAsia="zh-CN"/>
        </w:rPr>
        <w:t xml:space="preserve"> of </w:t>
      </w:r>
      <w:r w:rsidR="00276FF1" w:rsidRPr="00F17A3F">
        <w:rPr>
          <w:b/>
          <w:bCs/>
          <w:lang w:eastAsia="zh-CN"/>
        </w:rPr>
        <w:t>requirements</w:t>
      </w:r>
      <w:r w:rsidR="00276FF1" w:rsidRPr="00F17A3F">
        <w:rPr>
          <w:rFonts w:hint="eastAsia"/>
          <w:b/>
          <w:bCs/>
          <w:lang w:eastAsia="zh-CN"/>
        </w:rPr>
        <w:t xml:space="preserve"> </w:t>
      </w:r>
      <w:r w:rsidR="00276FF1" w:rsidRPr="00F17A3F">
        <w:rPr>
          <w:b/>
          <w:bCs/>
          <w:lang w:eastAsia="zh-CN"/>
        </w:rPr>
        <w:t>with different UL-DL patterns</w:t>
      </w:r>
    </w:p>
    <w:p w14:paraId="7FC72068" w14:textId="77777777" w:rsidR="00276FF1" w:rsidRDefault="00276FF1" w:rsidP="00276FF1">
      <w:r w:rsidRPr="008C3753">
        <w:t xml:space="preserve">Unless otherwise stated, for each subcarrier spacing declared to be supported, </w:t>
      </w:r>
      <w:r w:rsidRPr="008C3753">
        <w:rPr>
          <w:rFonts w:hint="eastAsia"/>
        </w:rPr>
        <w:t>if</w:t>
      </w:r>
      <w:r w:rsidRPr="008C3753">
        <w:t xml:space="preserve"> BS supports multiple TDD UL-DL pattern</w:t>
      </w:r>
      <w:r w:rsidRPr="008C3753">
        <w:rPr>
          <w:rFonts w:hint="eastAsia"/>
        </w:rPr>
        <w:t>s</w:t>
      </w:r>
      <w:r>
        <w:t xml:space="preserve"> including new TDD pattern (</w:t>
      </w:r>
      <w:r w:rsidRPr="00751DF8">
        <w:t>30D4S6U</w:t>
      </w:r>
      <w:r>
        <w:t>)</w:t>
      </w:r>
      <w:r w:rsidRPr="00751DF8">
        <w:t xml:space="preserve"> </w:t>
      </w:r>
      <w:r>
        <w:t>for ATG scenario</w:t>
      </w:r>
      <w:r w:rsidRPr="008C3753">
        <w:rPr>
          <w:rFonts w:hint="eastAsia"/>
        </w:rPr>
        <w:t xml:space="preserve">, only </w:t>
      </w:r>
      <w:r w:rsidRPr="008C3753">
        <w:t>one of the supported TDD UL-DL pattern</w:t>
      </w:r>
      <w:r w:rsidRPr="008C3753">
        <w:rPr>
          <w:rFonts w:hint="eastAsia"/>
        </w:rPr>
        <w:t>s shall be</w:t>
      </w:r>
      <w:r w:rsidRPr="008C3753">
        <w:t xml:space="preserve"> used </w:t>
      </w:r>
      <w:r w:rsidRPr="008C3753">
        <w:rPr>
          <w:rFonts w:hint="eastAsia"/>
        </w:rPr>
        <w:t>for all</w:t>
      </w:r>
      <w:r w:rsidRPr="008C3753">
        <w:t xml:space="preserve"> test</w:t>
      </w:r>
      <w:r w:rsidRPr="008C3753">
        <w:rPr>
          <w:rFonts w:hint="eastAsia"/>
        </w:rPr>
        <w:t>s.</w:t>
      </w:r>
    </w:p>
    <w:p w14:paraId="15332833" w14:textId="77777777" w:rsidR="00276FF1" w:rsidRPr="00751DF8" w:rsidRDefault="00276FF1" w:rsidP="00276FF1">
      <w:pPr>
        <w:rPr>
          <w:lang w:val="en-GB"/>
        </w:rPr>
      </w:pPr>
      <w:r>
        <w:t xml:space="preserve">Note: </w:t>
      </w:r>
      <w:r w:rsidRPr="00DF437B">
        <w:t>For PUSCH Performance test cases,</w:t>
      </w:r>
      <w:r>
        <w:t xml:space="preserve"> FRCs are not expected to be defined for the special slots, unless otherwise stated.</w:t>
      </w:r>
    </w:p>
    <w:p w14:paraId="6699EE16" w14:textId="5BB6D933" w:rsidR="00276FF1" w:rsidRPr="00F17A3F" w:rsidRDefault="00F17A3F" w:rsidP="00F17A3F">
      <w:pPr>
        <w:jc w:val="both"/>
        <w:rPr>
          <w:b/>
          <w:bCs/>
          <w:lang w:eastAsia="zh-CN"/>
        </w:rPr>
      </w:pPr>
      <w:r w:rsidRPr="00F17A3F">
        <w:rPr>
          <w:b/>
          <w:bCs/>
          <w:lang w:eastAsia="zh-CN"/>
        </w:rPr>
        <w:t>8.1.2.x</w:t>
      </w:r>
      <w:r>
        <w:rPr>
          <w:b/>
          <w:bCs/>
          <w:lang w:eastAsia="zh-CN"/>
        </w:rPr>
        <w:t xml:space="preserve">.x </w:t>
      </w:r>
      <w:r w:rsidR="00276FF1" w:rsidRPr="00F17A3F">
        <w:rPr>
          <w:b/>
          <w:bCs/>
          <w:lang w:eastAsia="zh-CN"/>
        </w:rPr>
        <w:t>Applicability of requirements for different MCSs</w:t>
      </w:r>
    </w:p>
    <w:p w14:paraId="3A4FBFB9" w14:textId="77777777" w:rsidR="00276FF1" w:rsidRPr="00751DF8" w:rsidRDefault="00276FF1" w:rsidP="00276FF1">
      <w:pPr>
        <w:jc w:val="both"/>
        <w:rPr>
          <w:lang w:val="en-GB" w:eastAsia="zh-CN"/>
        </w:rPr>
      </w:pPr>
      <w:r w:rsidRPr="008C3753">
        <w:t>Unless otherwise stated, PUSCH requirement tests</w:t>
      </w:r>
      <w:r>
        <w:t xml:space="preserve"> with 256QAM in clause 8.2.x</w:t>
      </w:r>
      <w:r w:rsidRPr="008C3753">
        <w:t xml:space="preserve"> shall apply only for </w:t>
      </w:r>
      <w:r>
        <w:t>the BS declared to be supported (</w:t>
      </w:r>
      <w:r w:rsidRPr="008C3753">
        <w:rPr>
          <w:lang w:eastAsia="zh-CN"/>
        </w:rPr>
        <w:t>see D.1</w:t>
      </w:r>
      <w:r>
        <w:rPr>
          <w:lang w:eastAsia="zh-CN"/>
        </w:rPr>
        <w:t>XX</w:t>
      </w:r>
      <w:r w:rsidRPr="008C3753">
        <w:rPr>
          <w:lang w:eastAsia="zh-CN"/>
        </w:rPr>
        <w:t xml:space="preserve"> in table 4.6-1</w:t>
      </w:r>
      <w:r>
        <w:t>).  A BS that declares to support 256QAM, and passes the test with 256QAM and the test with 64QAM in clause 8.2.1, the PUSCH requirement tests with 64QAM in clause 8.2.x can be skipped.</w:t>
      </w:r>
    </w:p>
    <w:p w14:paraId="207AEE1B" w14:textId="1C1584BC" w:rsidR="00276FF1" w:rsidRPr="00F17A3F" w:rsidRDefault="00F17A3F" w:rsidP="00F17A3F">
      <w:pPr>
        <w:jc w:val="both"/>
        <w:rPr>
          <w:b/>
          <w:bCs/>
          <w:lang w:eastAsia="zh-CN"/>
        </w:rPr>
      </w:pPr>
      <w:r w:rsidRPr="00F17A3F">
        <w:rPr>
          <w:b/>
          <w:bCs/>
          <w:lang w:eastAsia="zh-CN"/>
        </w:rPr>
        <w:t>8.1.2.x</w:t>
      </w:r>
      <w:r>
        <w:rPr>
          <w:b/>
          <w:bCs/>
          <w:lang w:eastAsia="zh-CN"/>
        </w:rPr>
        <w:t xml:space="preserve"> </w:t>
      </w:r>
      <w:r w:rsidR="00276FF1" w:rsidRPr="00F17A3F">
        <w:rPr>
          <w:b/>
          <w:bCs/>
          <w:lang w:eastAsia="zh-CN"/>
        </w:rPr>
        <w:t>Applicability of PUCCH performance requirements for ATG scenario</w:t>
      </w:r>
    </w:p>
    <w:p w14:paraId="270D49BE" w14:textId="77777777" w:rsidR="00276FF1" w:rsidRPr="00751DF8" w:rsidRDefault="00276FF1" w:rsidP="00276FF1">
      <w:pPr>
        <w:rPr>
          <w:lang w:val="en-GB"/>
        </w:rPr>
      </w:pPr>
      <w:r w:rsidRPr="008C3753">
        <w:t xml:space="preserve">Unless otherwise stated, </w:t>
      </w:r>
      <w:r>
        <w:t>PUCCH</w:t>
      </w:r>
      <w:r w:rsidRPr="008C3753">
        <w:t xml:space="preserve"> requirement tests </w:t>
      </w:r>
      <w:r>
        <w:t xml:space="preserve">in clauses 8.3.1 to 8.3.6 </w:t>
      </w:r>
      <w:r w:rsidRPr="008C3753">
        <w:t xml:space="preserve">shall apply only for </w:t>
      </w:r>
      <w:r>
        <w:t>the BS</w:t>
      </w:r>
      <w:r w:rsidRPr="008C3753">
        <w:t xml:space="preserve"> declared to be supported</w:t>
      </w:r>
      <w:r w:rsidRPr="008C3753">
        <w:rPr>
          <w:lang w:eastAsia="zh-CN"/>
        </w:rPr>
        <w:t xml:space="preserve"> (see D.1</w:t>
      </w:r>
      <w:r>
        <w:rPr>
          <w:lang w:eastAsia="zh-CN"/>
        </w:rPr>
        <w:t>XX</w:t>
      </w:r>
      <w:r w:rsidRPr="008C3753">
        <w:rPr>
          <w:lang w:eastAsia="zh-CN"/>
        </w:rPr>
        <w:t xml:space="preserve"> in table 4.6-1)</w:t>
      </w:r>
      <w:r w:rsidRPr="008C3753">
        <w:t>.</w:t>
      </w:r>
    </w:p>
    <w:p w14:paraId="43D2BFE3" w14:textId="77777777" w:rsidR="00276FF1" w:rsidRPr="00F17A3F" w:rsidRDefault="00276FF1" w:rsidP="00F17A3F">
      <w:pPr>
        <w:jc w:val="both"/>
        <w:rPr>
          <w:b/>
          <w:bCs/>
          <w:lang w:eastAsia="zh-CN"/>
        </w:rPr>
      </w:pPr>
      <w:r w:rsidRPr="00F17A3F">
        <w:rPr>
          <w:b/>
          <w:bCs/>
          <w:lang w:eastAsia="zh-CN"/>
        </w:rPr>
        <w:t>8.1.2.x</w:t>
      </w:r>
      <w:r w:rsidRPr="00F17A3F">
        <w:rPr>
          <w:b/>
          <w:bCs/>
          <w:lang w:eastAsia="zh-CN"/>
        </w:rPr>
        <w:tab/>
        <w:t>Applicability of PRACH performance requirements for ATG scenario</w:t>
      </w:r>
    </w:p>
    <w:p w14:paraId="07183458" w14:textId="4EF04567" w:rsidR="00276FF1" w:rsidRDefault="00276FF1" w:rsidP="00276FF1">
      <w:r w:rsidRPr="008C3753">
        <w:t xml:space="preserve">Unless otherwise stated, </w:t>
      </w:r>
      <w:r>
        <w:t>PRACH</w:t>
      </w:r>
      <w:r w:rsidRPr="008C3753">
        <w:t xml:space="preserve"> requirement tests</w:t>
      </w:r>
      <w:r>
        <w:t xml:space="preserve"> in clauses 8.4.1.5 </w:t>
      </w:r>
      <w:r w:rsidRPr="008C3753">
        <w:t xml:space="preserve">shall apply only for shall apply only for </w:t>
      </w:r>
      <w:r>
        <w:t>the BS</w:t>
      </w:r>
      <w:r w:rsidRPr="008C3753">
        <w:t xml:space="preserve"> declared to be supported</w:t>
      </w:r>
      <w:r w:rsidRPr="008C3753">
        <w:rPr>
          <w:lang w:eastAsia="zh-CN"/>
        </w:rPr>
        <w:t xml:space="preserve"> (see D.1</w:t>
      </w:r>
      <w:r>
        <w:rPr>
          <w:lang w:eastAsia="zh-CN"/>
        </w:rPr>
        <w:t>XX</w:t>
      </w:r>
      <w:r w:rsidRPr="008C3753">
        <w:rPr>
          <w:lang w:eastAsia="zh-CN"/>
        </w:rPr>
        <w:t xml:space="preserve"> in table 4.6-1)</w:t>
      </w:r>
      <w:r w:rsidRPr="008C3753">
        <w:t>.</w:t>
      </w:r>
    </w:p>
    <w:p w14:paraId="72A3577B" w14:textId="77777777" w:rsidR="007B19DC" w:rsidRDefault="007B19DC" w:rsidP="00276FF1"/>
    <w:p w14:paraId="2CE8BB4F" w14:textId="3D9448B0" w:rsidR="00B37AE2" w:rsidRDefault="00B37AE2" w:rsidP="00B37AE2">
      <w:pPr>
        <w:jc w:val="both"/>
        <w:rPr>
          <w:b/>
          <w:bCs/>
          <w:lang w:eastAsia="zh-CN"/>
        </w:rPr>
      </w:pPr>
      <w:r>
        <w:rPr>
          <w:b/>
          <w:lang w:eastAsia="zh-CN"/>
        </w:rPr>
        <w:t xml:space="preserve">Proposal </w:t>
      </w:r>
      <w:r w:rsidR="00F17A3F">
        <w:rPr>
          <w:b/>
          <w:lang w:eastAsia="zh-CN"/>
        </w:rPr>
        <w:t>2</w:t>
      </w:r>
      <w:r>
        <w:rPr>
          <w:b/>
          <w:lang w:eastAsia="zh-CN"/>
        </w:rPr>
        <w:t xml:space="preserve">: </w:t>
      </w:r>
      <w:r w:rsidR="00F17A3F" w:rsidRPr="00F17A3F">
        <w:rPr>
          <w:b/>
          <w:bCs/>
          <w:lang w:eastAsia="zh-CN"/>
        </w:rPr>
        <w:t>T</w:t>
      </w:r>
      <w:r w:rsidR="00F17A3F">
        <w:rPr>
          <w:b/>
          <w:bCs/>
          <w:lang w:eastAsia="zh-CN"/>
        </w:rPr>
        <w:t>he f</w:t>
      </w:r>
      <w:r w:rsidR="00F17A3F" w:rsidRPr="00F17A3F">
        <w:rPr>
          <w:b/>
          <w:bCs/>
          <w:lang w:eastAsia="zh-CN"/>
        </w:rPr>
        <w:t>ollowing applicability rule for PUSCH/PUCCH/PRACH requirement can be considered</w:t>
      </w:r>
      <w:r w:rsidR="00F17A3F">
        <w:rPr>
          <w:b/>
          <w:bCs/>
          <w:lang w:eastAsia="zh-CN"/>
        </w:rPr>
        <w:t xml:space="preserve"> </w:t>
      </w:r>
    </w:p>
    <w:p w14:paraId="4C3A001A" w14:textId="77777777" w:rsidR="00F17A3F" w:rsidRPr="00F17A3F" w:rsidRDefault="00F17A3F" w:rsidP="00F17A3F">
      <w:pPr>
        <w:jc w:val="both"/>
        <w:rPr>
          <w:b/>
          <w:bCs/>
          <w:lang w:eastAsia="zh-CN"/>
        </w:rPr>
      </w:pPr>
      <w:r w:rsidRPr="00F17A3F">
        <w:rPr>
          <w:b/>
          <w:bCs/>
          <w:lang w:eastAsia="zh-CN"/>
        </w:rPr>
        <w:t>8.1.2.x</w:t>
      </w:r>
      <w:r w:rsidRPr="00F17A3F">
        <w:rPr>
          <w:b/>
          <w:bCs/>
          <w:lang w:eastAsia="zh-CN"/>
        </w:rPr>
        <w:tab/>
        <w:t>Applicability of PUSCH performance requirements for ATG scenario</w:t>
      </w:r>
    </w:p>
    <w:p w14:paraId="6822CCC5" w14:textId="77777777" w:rsidR="00F17A3F" w:rsidRPr="00F17A3F" w:rsidRDefault="00F17A3F" w:rsidP="00F17A3F">
      <w:pPr>
        <w:rPr>
          <w:b/>
          <w:bCs/>
          <w:lang w:eastAsia="zh-CN"/>
        </w:rPr>
      </w:pPr>
      <w:r w:rsidRPr="00F17A3F">
        <w:rPr>
          <w:b/>
          <w:bCs/>
        </w:rPr>
        <w:t>Unless otherwise stated, PUSCH requirement tests in clause 8.2.1, 8.2.2 and 8.2.3 shall apply only for the BS declared to be supported</w:t>
      </w:r>
      <w:r w:rsidRPr="00F17A3F">
        <w:rPr>
          <w:b/>
          <w:bCs/>
          <w:lang w:eastAsia="zh-CN"/>
        </w:rPr>
        <w:t xml:space="preserve"> (see D.1XX in table 4.6-1)</w:t>
      </w:r>
      <w:r w:rsidRPr="00F17A3F">
        <w:rPr>
          <w:b/>
          <w:bCs/>
        </w:rPr>
        <w:t>.</w:t>
      </w:r>
      <w:r w:rsidRPr="00F17A3F">
        <w:rPr>
          <w:b/>
          <w:bCs/>
          <w:lang w:eastAsia="zh-CN"/>
        </w:rPr>
        <w:t xml:space="preserve"> </w:t>
      </w:r>
    </w:p>
    <w:p w14:paraId="1A168DEA" w14:textId="77777777" w:rsidR="00F17A3F" w:rsidRPr="00F17A3F" w:rsidRDefault="00F17A3F" w:rsidP="00F17A3F">
      <w:pPr>
        <w:rPr>
          <w:b/>
          <w:bCs/>
          <w:lang w:val="en-GB" w:eastAsia="zh-CN"/>
        </w:rPr>
      </w:pPr>
      <w:r w:rsidRPr="00F17A3F">
        <w:rPr>
          <w:b/>
          <w:bCs/>
        </w:rPr>
        <w:lastRenderedPageBreak/>
        <w:t>Unless otherwise stated, PUSCH requirement tests in clause 8.2.x shall apply only for the BS declared to be supported</w:t>
      </w:r>
      <w:r w:rsidRPr="00F17A3F">
        <w:rPr>
          <w:b/>
          <w:bCs/>
          <w:lang w:eastAsia="zh-CN"/>
        </w:rPr>
        <w:t xml:space="preserve"> (see D.1XX in table 4.6-1)</w:t>
      </w:r>
      <w:r w:rsidRPr="00F17A3F">
        <w:rPr>
          <w:b/>
          <w:bCs/>
        </w:rPr>
        <w:t>.</w:t>
      </w:r>
      <w:r w:rsidRPr="00F17A3F">
        <w:rPr>
          <w:b/>
          <w:bCs/>
          <w:lang w:eastAsia="zh-CN"/>
        </w:rPr>
        <w:t xml:space="preserve"> </w:t>
      </w:r>
    </w:p>
    <w:p w14:paraId="6E4F1682" w14:textId="77777777" w:rsidR="00F17A3F" w:rsidRPr="00F17A3F" w:rsidRDefault="00F17A3F" w:rsidP="00F17A3F">
      <w:pPr>
        <w:jc w:val="both"/>
        <w:rPr>
          <w:b/>
          <w:bCs/>
          <w:lang w:eastAsia="zh-CN"/>
        </w:rPr>
      </w:pPr>
      <w:r w:rsidRPr="00F17A3F">
        <w:rPr>
          <w:b/>
          <w:bCs/>
          <w:lang w:eastAsia="zh-CN"/>
        </w:rPr>
        <w:t>8.1.2.x.x</w:t>
      </w:r>
      <w:r w:rsidRPr="00F17A3F">
        <w:rPr>
          <w:b/>
          <w:bCs/>
          <w:lang w:eastAsia="zh-CN"/>
        </w:rPr>
        <w:tab/>
        <w:t>Applicability</w:t>
      </w:r>
      <w:r w:rsidRPr="00F17A3F">
        <w:rPr>
          <w:rFonts w:hint="eastAsia"/>
          <w:b/>
          <w:bCs/>
          <w:lang w:eastAsia="zh-CN"/>
        </w:rPr>
        <w:t xml:space="preserve"> of </w:t>
      </w:r>
      <w:r w:rsidRPr="00F17A3F">
        <w:rPr>
          <w:b/>
          <w:bCs/>
          <w:lang w:eastAsia="zh-CN"/>
        </w:rPr>
        <w:t>requirements</w:t>
      </w:r>
      <w:r w:rsidRPr="00F17A3F">
        <w:rPr>
          <w:rFonts w:hint="eastAsia"/>
          <w:b/>
          <w:bCs/>
          <w:lang w:eastAsia="zh-CN"/>
        </w:rPr>
        <w:t xml:space="preserve"> </w:t>
      </w:r>
      <w:r w:rsidRPr="00F17A3F">
        <w:rPr>
          <w:b/>
          <w:bCs/>
          <w:lang w:eastAsia="zh-CN"/>
        </w:rPr>
        <w:t>with different UL-DL patterns</w:t>
      </w:r>
    </w:p>
    <w:p w14:paraId="6B1F6486" w14:textId="77777777" w:rsidR="00F17A3F" w:rsidRPr="00F17A3F" w:rsidRDefault="00F17A3F" w:rsidP="00F17A3F">
      <w:pPr>
        <w:rPr>
          <w:b/>
          <w:bCs/>
        </w:rPr>
      </w:pPr>
      <w:r w:rsidRPr="00F17A3F">
        <w:rPr>
          <w:b/>
          <w:bCs/>
        </w:rPr>
        <w:t xml:space="preserve">Unless otherwise stated, for each subcarrier spacing declared to be supported, </w:t>
      </w:r>
      <w:r w:rsidRPr="00F17A3F">
        <w:rPr>
          <w:rFonts w:hint="eastAsia"/>
          <w:b/>
          <w:bCs/>
        </w:rPr>
        <w:t>if</w:t>
      </w:r>
      <w:r w:rsidRPr="00F17A3F">
        <w:rPr>
          <w:b/>
          <w:bCs/>
        </w:rPr>
        <w:t xml:space="preserve"> BS supports multiple TDD UL-DL pattern</w:t>
      </w:r>
      <w:r w:rsidRPr="00F17A3F">
        <w:rPr>
          <w:rFonts w:hint="eastAsia"/>
          <w:b/>
          <w:bCs/>
        </w:rPr>
        <w:t>s</w:t>
      </w:r>
      <w:r w:rsidRPr="00F17A3F">
        <w:rPr>
          <w:b/>
          <w:bCs/>
        </w:rPr>
        <w:t xml:space="preserve"> including new TDD pattern (30D4S6U) for ATG scenario</w:t>
      </w:r>
      <w:r w:rsidRPr="00F17A3F">
        <w:rPr>
          <w:rFonts w:hint="eastAsia"/>
          <w:b/>
          <w:bCs/>
        </w:rPr>
        <w:t xml:space="preserve">, only </w:t>
      </w:r>
      <w:r w:rsidRPr="00F17A3F">
        <w:rPr>
          <w:b/>
          <w:bCs/>
        </w:rPr>
        <w:t>one of the supported TDD UL-DL pattern</w:t>
      </w:r>
      <w:r w:rsidRPr="00F17A3F">
        <w:rPr>
          <w:rFonts w:hint="eastAsia"/>
          <w:b/>
          <w:bCs/>
        </w:rPr>
        <w:t>s shall be</w:t>
      </w:r>
      <w:r w:rsidRPr="00F17A3F">
        <w:rPr>
          <w:b/>
          <w:bCs/>
        </w:rPr>
        <w:t xml:space="preserve"> used </w:t>
      </w:r>
      <w:r w:rsidRPr="00F17A3F">
        <w:rPr>
          <w:rFonts w:hint="eastAsia"/>
          <w:b/>
          <w:bCs/>
        </w:rPr>
        <w:t>for all</w:t>
      </w:r>
      <w:r w:rsidRPr="00F17A3F">
        <w:rPr>
          <w:b/>
          <w:bCs/>
        </w:rPr>
        <w:t xml:space="preserve"> test</w:t>
      </w:r>
      <w:r w:rsidRPr="00F17A3F">
        <w:rPr>
          <w:rFonts w:hint="eastAsia"/>
          <w:b/>
          <w:bCs/>
        </w:rPr>
        <w:t>s.</w:t>
      </w:r>
    </w:p>
    <w:p w14:paraId="2E6046B7" w14:textId="77777777" w:rsidR="00F17A3F" w:rsidRPr="00F17A3F" w:rsidRDefault="00F17A3F" w:rsidP="00F17A3F">
      <w:pPr>
        <w:rPr>
          <w:b/>
          <w:bCs/>
          <w:lang w:val="en-GB"/>
        </w:rPr>
      </w:pPr>
      <w:r w:rsidRPr="00F17A3F">
        <w:rPr>
          <w:b/>
          <w:bCs/>
        </w:rPr>
        <w:t>Note: For PUSCH Performance test cases, FRCs are not expected to be defined for the special slots, unless otherwise stated.</w:t>
      </w:r>
    </w:p>
    <w:p w14:paraId="3E85B2D2" w14:textId="77777777" w:rsidR="00F17A3F" w:rsidRPr="00F17A3F" w:rsidRDefault="00F17A3F" w:rsidP="00F17A3F">
      <w:pPr>
        <w:jc w:val="both"/>
        <w:rPr>
          <w:b/>
          <w:bCs/>
          <w:lang w:eastAsia="zh-CN"/>
        </w:rPr>
      </w:pPr>
      <w:r w:rsidRPr="00F17A3F">
        <w:rPr>
          <w:b/>
          <w:bCs/>
          <w:lang w:eastAsia="zh-CN"/>
        </w:rPr>
        <w:t>8.1.2.x.x Applicability of requirements for different MCSs</w:t>
      </w:r>
    </w:p>
    <w:p w14:paraId="2A2A020D" w14:textId="77777777" w:rsidR="00F17A3F" w:rsidRPr="00F17A3F" w:rsidRDefault="00F17A3F" w:rsidP="00F17A3F">
      <w:pPr>
        <w:jc w:val="both"/>
        <w:rPr>
          <w:b/>
          <w:bCs/>
          <w:lang w:val="en-GB" w:eastAsia="zh-CN"/>
        </w:rPr>
      </w:pPr>
      <w:r w:rsidRPr="00F17A3F">
        <w:rPr>
          <w:b/>
          <w:bCs/>
        </w:rPr>
        <w:t>Unless otherwise stated, PUSCH requirement tests with 256QAM in clause 8.2.x shall apply only for the BS declared to be supported (</w:t>
      </w:r>
      <w:r w:rsidRPr="00F17A3F">
        <w:rPr>
          <w:b/>
          <w:bCs/>
          <w:lang w:eastAsia="zh-CN"/>
        </w:rPr>
        <w:t>see D.1XX in table 4.6-1</w:t>
      </w:r>
      <w:r w:rsidRPr="00F17A3F">
        <w:rPr>
          <w:b/>
          <w:bCs/>
        </w:rPr>
        <w:t>).  A BS that declares to support 256QAM, and passes the test with 256QAM and the test with 64QAM in clause 8.2.1, the PUSCH requirement tests with 64QAM in clause 8.2.x can be skipped.</w:t>
      </w:r>
    </w:p>
    <w:p w14:paraId="289D6572" w14:textId="77777777" w:rsidR="00F17A3F" w:rsidRPr="00F17A3F" w:rsidRDefault="00F17A3F" w:rsidP="00F17A3F">
      <w:pPr>
        <w:jc w:val="both"/>
        <w:rPr>
          <w:b/>
          <w:bCs/>
          <w:lang w:eastAsia="zh-CN"/>
        </w:rPr>
      </w:pPr>
      <w:r w:rsidRPr="00F17A3F">
        <w:rPr>
          <w:b/>
          <w:bCs/>
          <w:lang w:eastAsia="zh-CN"/>
        </w:rPr>
        <w:t>8.1.2.x Applicability of PUCCH performance requirements for ATG scenario</w:t>
      </w:r>
    </w:p>
    <w:p w14:paraId="39498D26" w14:textId="77777777" w:rsidR="00F17A3F" w:rsidRPr="00F17A3F" w:rsidRDefault="00F17A3F" w:rsidP="00F17A3F">
      <w:pPr>
        <w:rPr>
          <w:b/>
          <w:bCs/>
          <w:lang w:val="en-GB"/>
        </w:rPr>
      </w:pPr>
      <w:r w:rsidRPr="00F17A3F">
        <w:rPr>
          <w:b/>
          <w:bCs/>
        </w:rPr>
        <w:t>Unless otherwise stated, PUCCH requirement tests in clauses 8.3.1 to 8.3.6 shall apply only for the BS declared to be supported</w:t>
      </w:r>
      <w:r w:rsidRPr="00F17A3F">
        <w:rPr>
          <w:b/>
          <w:bCs/>
          <w:lang w:eastAsia="zh-CN"/>
        </w:rPr>
        <w:t xml:space="preserve"> (see D.1XX in table 4.6-1)</w:t>
      </w:r>
      <w:r w:rsidRPr="00F17A3F">
        <w:rPr>
          <w:b/>
          <w:bCs/>
        </w:rPr>
        <w:t>.</w:t>
      </w:r>
    </w:p>
    <w:p w14:paraId="55B8B043" w14:textId="77777777" w:rsidR="00F17A3F" w:rsidRPr="00F17A3F" w:rsidRDefault="00F17A3F" w:rsidP="00F17A3F">
      <w:pPr>
        <w:jc w:val="both"/>
        <w:rPr>
          <w:b/>
          <w:bCs/>
          <w:lang w:eastAsia="zh-CN"/>
        </w:rPr>
      </w:pPr>
      <w:r w:rsidRPr="00F17A3F">
        <w:rPr>
          <w:b/>
          <w:bCs/>
          <w:lang w:eastAsia="zh-CN"/>
        </w:rPr>
        <w:t>8.1.2.x</w:t>
      </w:r>
      <w:r w:rsidRPr="00F17A3F">
        <w:rPr>
          <w:b/>
          <w:bCs/>
          <w:lang w:eastAsia="zh-CN"/>
        </w:rPr>
        <w:tab/>
        <w:t>Applicability of PRACH performance requirements for ATG scenario</w:t>
      </w:r>
    </w:p>
    <w:p w14:paraId="294EE2CB" w14:textId="77777777" w:rsidR="00F17A3F" w:rsidRPr="00F17A3F" w:rsidRDefault="00F17A3F" w:rsidP="00F17A3F">
      <w:pPr>
        <w:rPr>
          <w:b/>
          <w:bCs/>
        </w:rPr>
      </w:pPr>
      <w:r w:rsidRPr="00F17A3F">
        <w:rPr>
          <w:b/>
          <w:bCs/>
        </w:rPr>
        <w:t>Unless otherwise stated, PRACH requirement tests in clauses 8.4.1.5 shall apply only for shall apply only for the BS declared to be supported</w:t>
      </w:r>
      <w:r w:rsidRPr="00F17A3F">
        <w:rPr>
          <w:b/>
          <w:bCs/>
          <w:lang w:eastAsia="zh-CN"/>
        </w:rPr>
        <w:t xml:space="preserve"> (see D.1XX in table 4.6-1)</w:t>
      </w:r>
      <w:r w:rsidRPr="00F17A3F">
        <w:rPr>
          <w:b/>
          <w:bCs/>
        </w:rPr>
        <w:t>.</w:t>
      </w:r>
    </w:p>
    <w:p w14:paraId="35663414" w14:textId="77777777" w:rsidR="00B37AE2" w:rsidRPr="008D19E2" w:rsidRDefault="00B37AE2" w:rsidP="00A93A66">
      <w:pPr>
        <w:jc w:val="both"/>
        <w:rPr>
          <w:lang w:eastAsia="zh-CN"/>
        </w:rPr>
      </w:pPr>
    </w:p>
    <w:p w14:paraId="244B6005" w14:textId="7DFE5244" w:rsidR="00A93A66" w:rsidRDefault="00A93A66" w:rsidP="00A93A6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MS Mincho" w:hAnsi="Arial" w:cs="Times New Roman"/>
          <w:sz w:val="36"/>
          <w:szCs w:val="20"/>
          <w:lang w:eastAsia="ja-JP"/>
        </w:rPr>
      </w:pPr>
      <w:r>
        <w:rPr>
          <w:rFonts w:ascii="Arial" w:eastAsia="MS Mincho" w:hAnsi="Arial" w:cs="Times New Roman"/>
          <w:sz w:val="36"/>
          <w:szCs w:val="20"/>
          <w:lang w:eastAsia="ja-JP"/>
        </w:rPr>
        <w:t>3</w:t>
      </w:r>
      <w:r w:rsidRPr="00777A65">
        <w:rPr>
          <w:rFonts w:ascii="Arial" w:eastAsia="MS Mincho" w:hAnsi="Arial" w:cs="Times New Roman"/>
          <w:sz w:val="36"/>
          <w:szCs w:val="20"/>
          <w:lang w:eastAsia="ja-JP"/>
        </w:rPr>
        <w:tab/>
      </w:r>
      <w:r>
        <w:rPr>
          <w:rFonts w:ascii="Arial" w:eastAsia="MS Mincho" w:hAnsi="Arial" w:cs="Times New Roman"/>
          <w:sz w:val="36"/>
          <w:szCs w:val="20"/>
          <w:lang w:eastAsia="ja-JP"/>
        </w:rPr>
        <w:t>Simulation</w:t>
      </w:r>
      <w:r w:rsidR="00804D89">
        <w:rPr>
          <w:rFonts w:ascii="Arial" w:eastAsia="MS Mincho" w:hAnsi="Arial" w:cs="Times New Roman"/>
          <w:sz w:val="36"/>
          <w:szCs w:val="20"/>
          <w:lang w:eastAsia="ja-JP"/>
        </w:rPr>
        <w:t xml:space="preserve"> Results</w:t>
      </w:r>
    </w:p>
    <w:p w14:paraId="0932BB65" w14:textId="019337BB" w:rsidR="003B229C" w:rsidRDefault="003B229C" w:rsidP="003B229C">
      <w:pPr>
        <w:jc w:val="both"/>
        <w:rPr>
          <w:lang w:eastAsia="zh-CN"/>
        </w:rPr>
      </w:pPr>
      <w:r>
        <w:rPr>
          <w:lang w:eastAsia="zh-CN"/>
        </w:rPr>
        <w:t xml:space="preserve">In the last meeting, the remaining test setup was under discussion.  For MCS, the following </w:t>
      </w:r>
      <w:r w:rsidR="008D19E2">
        <w:rPr>
          <w:lang w:eastAsia="zh-CN"/>
        </w:rPr>
        <w:t>was</w:t>
      </w:r>
      <w:r>
        <w:rPr>
          <w:lang w:eastAsia="zh-CN"/>
        </w:rPr>
        <w:t xml:space="preserve"> agreed.</w:t>
      </w:r>
    </w:p>
    <w:p w14:paraId="25957AE8" w14:textId="77777777" w:rsidR="003B229C" w:rsidRPr="00BD4C73" w:rsidRDefault="003B229C" w:rsidP="003B229C">
      <w:pPr>
        <w:rPr>
          <w:rFonts w:eastAsia="Malgun Gothic"/>
          <w:b/>
          <w:szCs w:val="20"/>
          <w:u w:val="single"/>
          <w:lang w:eastAsia="ko-KR"/>
        </w:rPr>
      </w:pPr>
      <w:r>
        <w:rPr>
          <w:b/>
          <w:szCs w:val="20"/>
          <w:u w:val="single"/>
          <w:lang w:eastAsia="ko-KR"/>
        </w:rPr>
        <w:t>MCS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3B229C" w:rsidRPr="002530B4" w14:paraId="425D6E96" w14:textId="77777777" w:rsidTr="003D5237">
        <w:tc>
          <w:tcPr>
            <w:tcW w:w="9350" w:type="dxa"/>
            <w:shd w:val="clear" w:color="auto" w:fill="auto"/>
          </w:tcPr>
          <w:p w14:paraId="7298D7B1" w14:textId="77777777" w:rsidR="003B229C" w:rsidRDefault="003B229C" w:rsidP="003D5237">
            <w:pPr>
              <w:pStyle w:val="ListParagraph"/>
              <w:numPr>
                <w:ilvl w:val="0"/>
                <w:numId w:val="2"/>
              </w:numPr>
              <w:spacing w:after="120"/>
              <w:contextualSpacing w:val="0"/>
              <w:rPr>
                <w:rFonts w:eastAsia="宋体"/>
              </w:rPr>
            </w:pPr>
            <w:r>
              <w:rPr>
                <w:rFonts w:eastAsia="宋体" w:hint="eastAsia"/>
                <w:lang w:eastAsia="zh-CN"/>
              </w:rPr>
              <w:t>I</w:t>
            </w:r>
            <w:r>
              <w:rPr>
                <w:rFonts w:eastAsia="宋体"/>
                <w:lang w:eastAsia="zh-CN"/>
              </w:rPr>
              <w:t>ntroduce new dedicated test cases for 64QAM MCS 28 and 256 QAM MCS 22</w:t>
            </w:r>
          </w:p>
          <w:p w14:paraId="6C979117" w14:textId="77777777" w:rsidR="003B229C" w:rsidRDefault="003B229C" w:rsidP="003D5237">
            <w:pPr>
              <w:pStyle w:val="ListParagraph"/>
              <w:numPr>
                <w:ilvl w:val="0"/>
                <w:numId w:val="2"/>
              </w:numPr>
              <w:spacing w:after="120"/>
              <w:contextualSpacing w:val="0"/>
              <w:rPr>
                <w:rFonts w:eastAsia="宋体"/>
              </w:rPr>
            </w:pPr>
            <w:r>
              <w:rPr>
                <w:rFonts w:eastAsia="宋体" w:hint="eastAsia"/>
                <w:lang w:eastAsia="zh-CN"/>
              </w:rPr>
              <w:t>I</w:t>
            </w:r>
            <w:r>
              <w:rPr>
                <w:rFonts w:eastAsia="宋体"/>
                <w:lang w:eastAsia="zh-CN"/>
              </w:rPr>
              <w:t>f ATG BS declares support of 256QAM, new ATG test case of 256QAM is tested, new ATG test case for 64QAM is skipped, legacy 64QAM is tested</w:t>
            </w:r>
          </w:p>
          <w:p w14:paraId="0DA61FDC" w14:textId="77777777" w:rsidR="003B229C" w:rsidRDefault="003B229C" w:rsidP="003D5237">
            <w:pPr>
              <w:pStyle w:val="ListParagraph"/>
              <w:numPr>
                <w:ilvl w:val="0"/>
                <w:numId w:val="2"/>
              </w:numPr>
              <w:spacing w:after="120"/>
              <w:contextualSpacing w:val="0"/>
              <w:rPr>
                <w:rFonts w:eastAsia="宋体"/>
              </w:rPr>
            </w:pPr>
            <w:r>
              <w:rPr>
                <w:rFonts w:eastAsia="宋体"/>
              </w:rPr>
              <w:t>For the test case which reusing existing requirements</w:t>
            </w:r>
            <w:r>
              <w:rPr>
                <w:rFonts w:eastAsia="宋体" w:hint="eastAsia"/>
              </w:rPr>
              <w:t xml:space="preserve">, </w:t>
            </w:r>
            <w:r>
              <w:rPr>
                <w:rFonts w:eastAsia="宋体"/>
              </w:rPr>
              <w:t>cover 16QAM, 64QAM</w:t>
            </w:r>
            <w:r>
              <w:rPr>
                <w:rFonts w:eastAsia="宋体" w:hint="eastAsia"/>
              </w:rPr>
              <w:t xml:space="preserve"> and 256QAM, whether to test 256QAM based on the manufactory decla</w:t>
            </w:r>
            <w:r>
              <w:rPr>
                <w:rFonts w:eastAsia="宋体"/>
              </w:rPr>
              <w:t>ration</w:t>
            </w:r>
            <w:r>
              <w:rPr>
                <w:rFonts w:eastAsia="宋体" w:hint="eastAsia"/>
              </w:rPr>
              <w:t>.</w:t>
            </w:r>
          </w:p>
          <w:p w14:paraId="3921022E" w14:textId="77777777" w:rsidR="003B229C" w:rsidRPr="00FC0C78" w:rsidRDefault="003B229C" w:rsidP="003D5237">
            <w:pPr>
              <w:pStyle w:val="ListParagraph"/>
              <w:numPr>
                <w:ilvl w:val="0"/>
                <w:numId w:val="2"/>
              </w:numPr>
              <w:spacing w:after="120"/>
              <w:contextualSpacing w:val="0"/>
              <w:rPr>
                <w:rFonts w:eastAsia="宋体"/>
              </w:rPr>
            </w:pPr>
            <w:r>
              <w:rPr>
                <w:rFonts w:eastAsia="宋体"/>
              </w:rPr>
              <w:t>Separate FDD and TDD test cases</w:t>
            </w:r>
          </w:p>
        </w:tc>
      </w:tr>
    </w:tbl>
    <w:p w14:paraId="10723A49" w14:textId="77777777" w:rsidR="003B229C" w:rsidRPr="003B229C" w:rsidRDefault="003B229C" w:rsidP="00804D89">
      <w:pPr>
        <w:jc w:val="both"/>
        <w:rPr>
          <w:lang w:eastAsia="zh-CN"/>
        </w:rPr>
      </w:pPr>
    </w:p>
    <w:p w14:paraId="20A6EAB9" w14:textId="56C541CE" w:rsidR="00804D89" w:rsidRPr="007B19DC" w:rsidRDefault="00804D89" w:rsidP="00804D89">
      <w:pPr>
        <w:jc w:val="both"/>
        <w:rPr>
          <w:lang w:eastAsia="zh-CN"/>
        </w:rPr>
      </w:pPr>
      <w:r>
        <w:rPr>
          <w:lang w:eastAsia="zh-CN"/>
        </w:rPr>
        <w:t xml:space="preserve">In this section, </w:t>
      </w:r>
      <w:r w:rsidR="003B229C">
        <w:rPr>
          <w:lang w:eastAsia="zh-CN"/>
        </w:rPr>
        <w:t>the ideal and impairment results are provided based on agreed test scope</w:t>
      </w:r>
      <w:r w:rsidR="003B229C" w:rsidRPr="00FE72F9">
        <w:rPr>
          <w:color w:val="FF0000"/>
          <w:lang w:eastAsia="zh-CN"/>
        </w:rPr>
        <w:t>.</w:t>
      </w:r>
      <w:r w:rsidR="00FE72F9" w:rsidRPr="00FE72F9">
        <w:rPr>
          <w:color w:val="FF0000"/>
          <w:lang w:eastAsia="zh-CN"/>
        </w:rPr>
        <w:t xml:space="preserve"> [To be updated]</w:t>
      </w:r>
    </w:p>
    <w:tbl>
      <w:tblPr>
        <w:tblStyle w:val="TableGrid"/>
        <w:tblW w:w="9692" w:type="dxa"/>
        <w:tblLayout w:type="fixed"/>
        <w:tblLook w:val="04A0" w:firstRow="1" w:lastRow="0" w:firstColumn="1" w:lastColumn="0" w:noHBand="0" w:noVBand="1"/>
      </w:tblPr>
      <w:tblGrid>
        <w:gridCol w:w="627"/>
        <w:gridCol w:w="928"/>
        <w:gridCol w:w="850"/>
        <w:gridCol w:w="567"/>
        <w:gridCol w:w="1134"/>
        <w:gridCol w:w="851"/>
        <w:gridCol w:w="850"/>
        <w:gridCol w:w="851"/>
        <w:gridCol w:w="1402"/>
        <w:gridCol w:w="816"/>
        <w:gridCol w:w="816"/>
      </w:tblGrid>
      <w:tr w:rsidR="00DA5E26" w14:paraId="3526D8EC" w14:textId="1831CEA6" w:rsidTr="00DA5E26">
        <w:trPr>
          <w:trHeight w:val="990"/>
        </w:trPr>
        <w:tc>
          <w:tcPr>
            <w:tcW w:w="627" w:type="dxa"/>
            <w:vAlign w:val="center"/>
          </w:tcPr>
          <w:p w14:paraId="024C8609" w14:textId="3057ED6A" w:rsidR="00DA5E26" w:rsidRPr="009A080E" w:rsidRDefault="00DA5E26" w:rsidP="009A080E">
            <w:pPr>
              <w:jc w:val="center"/>
              <w:rPr>
                <w:bCs/>
                <w:lang w:eastAsia="zh-CN"/>
              </w:rPr>
            </w:pPr>
            <w:r>
              <w:rPr>
                <w:bCs/>
                <w:lang w:eastAsia="zh-CN"/>
              </w:rPr>
              <w:t>C</w:t>
            </w:r>
            <w:r w:rsidRPr="009A080E">
              <w:rPr>
                <w:bCs/>
                <w:lang w:eastAsia="zh-CN"/>
              </w:rPr>
              <w:t>ase</w:t>
            </w:r>
          </w:p>
        </w:tc>
        <w:tc>
          <w:tcPr>
            <w:tcW w:w="928" w:type="dxa"/>
            <w:vAlign w:val="center"/>
          </w:tcPr>
          <w:p w14:paraId="4CBEBD84" w14:textId="3C52BA27" w:rsidR="00DA5E26" w:rsidRPr="009A080E" w:rsidRDefault="00DA5E26" w:rsidP="009A080E">
            <w:pPr>
              <w:jc w:val="center"/>
              <w:rPr>
                <w:bCs/>
                <w:lang w:eastAsia="zh-CN"/>
              </w:rPr>
            </w:pPr>
            <w:r>
              <w:rPr>
                <w:bCs/>
                <w:lang w:eastAsia="zh-CN"/>
              </w:rPr>
              <w:t>Antenna configuration</w:t>
            </w:r>
          </w:p>
        </w:tc>
        <w:tc>
          <w:tcPr>
            <w:tcW w:w="850" w:type="dxa"/>
            <w:vAlign w:val="center"/>
          </w:tcPr>
          <w:p w14:paraId="4C795E47" w14:textId="3C6EB6FF" w:rsidR="00DA5E26" w:rsidRPr="009A080E" w:rsidRDefault="00DA5E26" w:rsidP="009A080E">
            <w:pPr>
              <w:jc w:val="center"/>
              <w:rPr>
                <w:bCs/>
                <w:lang w:eastAsia="zh-CN"/>
              </w:rPr>
            </w:pPr>
            <w:r>
              <w:rPr>
                <w:rFonts w:hint="eastAsia"/>
                <w:bCs/>
                <w:lang w:eastAsia="zh-CN"/>
              </w:rPr>
              <w:t>S</w:t>
            </w:r>
            <w:r>
              <w:rPr>
                <w:bCs/>
                <w:lang w:eastAsia="zh-CN"/>
              </w:rPr>
              <w:t>CS</w:t>
            </w:r>
          </w:p>
        </w:tc>
        <w:tc>
          <w:tcPr>
            <w:tcW w:w="567" w:type="dxa"/>
            <w:vAlign w:val="center"/>
          </w:tcPr>
          <w:p w14:paraId="672294CB" w14:textId="5DF23090" w:rsidR="00DA5E26" w:rsidRPr="009A080E" w:rsidRDefault="00DA5E26" w:rsidP="009A080E">
            <w:pPr>
              <w:jc w:val="center"/>
              <w:rPr>
                <w:bCs/>
                <w:lang w:eastAsia="zh-CN"/>
              </w:rPr>
            </w:pPr>
            <w:r>
              <w:rPr>
                <w:rFonts w:hint="eastAsia"/>
                <w:bCs/>
                <w:lang w:eastAsia="zh-CN"/>
              </w:rPr>
              <w:t>B</w:t>
            </w:r>
            <w:r>
              <w:rPr>
                <w:bCs/>
                <w:lang w:eastAsia="zh-CN"/>
              </w:rPr>
              <w:t>W</w:t>
            </w:r>
          </w:p>
        </w:tc>
        <w:tc>
          <w:tcPr>
            <w:tcW w:w="1134" w:type="dxa"/>
            <w:vAlign w:val="center"/>
          </w:tcPr>
          <w:p w14:paraId="729EE538" w14:textId="77777777" w:rsidR="00DA5E26" w:rsidRDefault="00DA5E26" w:rsidP="009A080E">
            <w:pPr>
              <w:jc w:val="center"/>
              <w:rPr>
                <w:bCs/>
                <w:lang w:eastAsia="zh-CN"/>
              </w:rPr>
            </w:pPr>
            <w:r>
              <w:rPr>
                <w:rFonts w:hint="eastAsia"/>
                <w:bCs/>
                <w:lang w:eastAsia="zh-CN"/>
              </w:rPr>
              <w:t>M</w:t>
            </w:r>
            <w:r>
              <w:rPr>
                <w:bCs/>
                <w:lang w:eastAsia="zh-CN"/>
              </w:rPr>
              <w:t xml:space="preserve">apping </w:t>
            </w:r>
          </w:p>
          <w:p w14:paraId="34B32922" w14:textId="5BBDC3BE" w:rsidR="00DA5E26" w:rsidRPr="009A080E" w:rsidRDefault="00DA5E26" w:rsidP="009A080E">
            <w:pPr>
              <w:jc w:val="center"/>
              <w:rPr>
                <w:bCs/>
                <w:lang w:eastAsia="zh-CN"/>
              </w:rPr>
            </w:pPr>
            <w:r>
              <w:rPr>
                <w:rFonts w:hint="eastAsia"/>
                <w:bCs/>
                <w:lang w:eastAsia="zh-CN"/>
              </w:rPr>
              <w:t>T</w:t>
            </w:r>
            <w:r>
              <w:rPr>
                <w:bCs/>
                <w:lang w:eastAsia="zh-CN"/>
              </w:rPr>
              <w:t xml:space="preserve">ype </w:t>
            </w:r>
          </w:p>
        </w:tc>
        <w:tc>
          <w:tcPr>
            <w:tcW w:w="851" w:type="dxa"/>
            <w:vAlign w:val="center"/>
          </w:tcPr>
          <w:p w14:paraId="583DBAB7" w14:textId="6D0C4DEC" w:rsidR="00DA5E26" w:rsidRPr="009A080E" w:rsidRDefault="00DA5E26" w:rsidP="009A080E">
            <w:pPr>
              <w:jc w:val="center"/>
              <w:rPr>
                <w:bCs/>
                <w:lang w:eastAsia="zh-CN"/>
              </w:rPr>
            </w:pPr>
            <w:r>
              <w:rPr>
                <w:rFonts w:hint="eastAsia"/>
                <w:bCs/>
                <w:lang w:eastAsia="zh-CN"/>
              </w:rPr>
              <w:t>C</w:t>
            </w:r>
            <w:r>
              <w:rPr>
                <w:bCs/>
                <w:lang w:eastAsia="zh-CN"/>
              </w:rPr>
              <w:t>hannel</w:t>
            </w:r>
          </w:p>
        </w:tc>
        <w:tc>
          <w:tcPr>
            <w:tcW w:w="850" w:type="dxa"/>
            <w:vAlign w:val="center"/>
          </w:tcPr>
          <w:p w14:paraId="5330F59E" w14:textId="7BDB4790" w:rsidR="00DA5E26" w:rsidRPr="009A080E" w:rsidRDefault="00DA5E26" w:rsidP="009A080E">
            <w:pPr>
              <w:jc w:val="center"/>
              <w:rPr>
                <w:bCs/>
                <w:lang w:eastAsia="zh-CN"/>
              </w:rPr>
            </w:pPr>
            <w:r>
              <w:rPr>
                <w:rFonts w:hint="eastAsia"/>
                <w:bCs/>
                <w:lang w:eastAsia="zh-CN"/>
              </w:rPr>
              <w:t>N</w:t>
            </w:r>
            <w:r>
              <w:rPr>
                <w:bCs/>
                <w:lang w:eastAsia="zh-CN"/>
              </w:rPr>
              <w:t>umber of DMRS</w:t>
            </w:r>
          </w:p>
        </w:tc>
        <w:tc>
          <w:tcPr>
            <w:tcW w:w="851" w:type="dxa"/>
            <w:vAlign w:val="center"/>
          </w:tcPr>
          <w:p w14:paraId="184B80E6" w14:textId="46BC1FAA" w:rsidR="00DA5E26" w:rsidRPr="009A080E" w:rsidRDefault="00DA5E26" w:rsidP="009A080E">
            <w:pPr>
              <w:jc w:val="center"/>
              <w:rPr>
                <w:bCs/>
                <w:lang w:eastAsia="zh-CN"/>
              </w:rPr>
            </w:pPr>
            <w:r>
              <w:rPr>
                <w:rFonts w:hint="eastAsia"/>
                <w:bCs/>
                <w:lang w:eastAsia="zh-CN"/>
              </w:rPr>
              <w:t>F</w:t>
            </w:r>
            <w:r>
              <w:rPr>
                <w:bCs/>
                <w:lang w:eastAsia="zh-CN"/>
              </w:rPr>
              <w:t>requency offset</w:t>
            </w:r>
          </w:p>
        </w:tc>
        <w:tc>
          <w:tcPr>
            <w:tcW w:w="1402" w:type="dxa"/>
            <w:vAlign w:val="center"/>
          </w:tcPr>
          <w:p w14:paraId="239CAA82" w14:textId="72F48703" w:rsidR="00DA5E26" w:rsidRPr="009A080E" w:rsidRDefault="00DA5E26" w:rsidP="009A080E">
            <w:pPr>
              <w:jc w:val="center"/>
              <w:rPr>
                <w:bCs/>
                <w:lang w:eastAsia="zh-CN"/>
              </w:rPr>
            </w:pPr>
            <w:r>
              <w:rPr>
                <w:rFonts w:hint="eastAsia"/>
                <w:bCs/>
                <w:lang w:eastAsia="zh-CN"/>
              </w:rPr>
              <w:t>M</w:t>
            </w:r>
            <w:r>
              <w:rPr>
                <w:bCs/>
                <w:lang w:eastAsia="zh-CN"/>
              </w:rPr>
              <w:t>CS</w:t>
            </w:r>
          </w:p>
        </w:tc>
        <w:tc>
          <w:tcPr>
            <w:tcW w:w="816" w:type="dxa"/>
            <w:vAlign w:val="center"/>
          </w:tcPr>
          <w:p w14:paraId="098B9166" w14:textId="77777777" w:rsidR="00DA5E26" w:rsidRDefault="00DA5E26" w:rsidP="009A080E">
            <w:pPr>
              <w:jc w:val="center"/>
              <w:rPr>
                <w:bCs/>
                <w:lang w:eastAsia="zh-CN"/>
              </w:rPr>
            </w:pPr>
            <w:r>
              <w:rPr>
                <w:rFonts w:hint="eastAsia"/>
                <w:bCs/>
                <w:lang w:eastAsia="zh-CN"/>
              </w:rPr>
              <w:t>S</w:t>
            </w:r>
            <w:r>
              <w:rPr>
                <w:bCs/>
                <w:lang w:eastAsia="zh-CN"/>
              </w:rPr>
              <w:t>NR@ 70% TP</w:t>
            </w:r>
          </w:p>
          <w:p w14:paraId="4C46047C" w14:textId="3AE2E250" w:rsidR="00DA5E26" w:rsidRPr="009A080E" w:rsidRDefault="00DA5E26" w:rsidP="009A080E">
            <w:pPr>
              <w:jc w:val="center"/>
              <w:rPr>
                <w:bCs/>
                <w:lang w:eastAsia="zh-CN"/>
              </w:rPr>
            </w:pPr>
            <w:r>
              <w:rPr>
                <w:rFonts w:hint="eastAsia"/>
                <w:bCs/>
                <w:lang w:eastAsia="zh-CN"/>
              </w:rPr>
              <w:t>(</w:t>
            </w:r>
            <w:r>
              <w:rPr>
                <w:bCs/>
                <w:lang w:eastAsia="zh-CN"/>
              </w:rPr>
              <w:t>ideal)</w:t>
            </w:r>
          </w:p>
        </w:tc>
        <w:tc>
          <w:tcPr>
            <w:tcW w:w="816" w:type="dxa"/>
          </w:tcPr>
          <w:p w14:paraId="7DA0C837" w14:textId="77777777" w:rsidR="00DA5E26" w:rsidRDefault="00DA5E26" w:rsidP="009A080E">
            <w:pPr>
              <w:jc w:val="center"/>
              <w:rPr>
                <w:bCs/>
                <w:lang w:eastAsia="zh-CN"/>
              </w:rPr>
            </w:pPr>
            <w:r>
              <w:rPr>
                <w:rFonts w:hint="eastAsia"/>
                <w:bCs/>
                <w:lang w:eastAsia="zh-CN"/>
              </w:rPr>
              <w:t>S</w:t>
            </w:r>
            <w:r>
              <w:rPr>
                <w:bCs/>
                <w:lang w:eastAsia="zh-CN"/>
              </w:rPr>
              <w:t>NR@</w:t>
            </w:r>
          </w:p>
          <w:p w14:paraId="68C52AAB" w14:textId="77777777" w:rsidR="00DA5E26" w:rsidRDefault="00DA5E26" w:rsidP="009A080E">
            <w:pPr>
              <w:jc w:val="center"/>
              <w:rPr>
                <w:bCs/>
                <w:lang w:eastAsia="zh-CN"/>
              </w:rPr>
            </w:pPr>
            <w:r>
              <w:rPr>
                <w:rFonts w:hint="eastAsia"/>
                <w:bCs/>
                <w:lang w:eastAsia="zh-CN"/>
              </w:rPr>
              <w:t>7</w:t>
            </w:r>
            <w:r>
              <w:rPr>
                <w:bCs/>
                <w:lang w:eastAsia="zh-CN"/>
              </w:rPr>
              <w:t>0%</w:t>
            </w:r>
          </w:p>
          <w:p w14:paraId="186ED2C5" w14:textId="77777777" w:rsidR="00DA5E26" w:rsidRDefault="00DA5E26" w:rsidP="009A080E">
            <w:pPr>
              <w:jc w:val="center"/>
              <w:rPr>
                <w:bCs/>
                <w:lang w:eastAsia="zh-CN"/>
              </w:rPr>
            </w:pPr>
            <w:r>
              <w:rPr>
                <w:rFonts w:hint="eastAsia"/>
                <w:bCs/>
                <w:lang w:eastAsia="zh-CN"/>
              </w:rPr>
              <w:t>T</w:t>
            </w:r>
            <w:r>
              <w:rPr>
                <w:bCs/>
                <w:lang w:eastAsia="zh-CN"/>
              </w:rPr>
              <w:t>P</w:t>
            </w:r>
          </w:p>
          <w:p w14:paraId="49D185F4" w14:textId="0021B9AA" w:rsidR="00DA5E26" w:rsidRDefault="00DA5E26" w:rsidP="009A080E">
            <w:pPr>
              <w:jc w:val="center"/>
              <w:rPr>
                <w:bCs/>
                <w:lang w:eastAsia="zh-CN"/>
              </w:rPr>
            </w:pPr>
            <w:r>
              <w:rPr>
                <w:rFonts w:hint="eastAsia"/>
                <w:bCs/>
                <w:lang w:eastAsia="zh-CN"/>
              </w:rPr>
              <w:t>(</w:t>
            </w:r>
            <w:r>
              <w:rPr>
                <w:bCs/>
                <w:lang w:eastAsia="zh-CN"/>
              </w:rPr>
              <w:t>impairment)</w:t>
            </w:r>
          </w:p>
        </w:tc>
      </w:tr>
      <w:tr w:rsidR="00DA5E26" w14:paraId="2C4DAD10" w14:textId="020C07FD" w:rsidTr="00DA5E26">
        <w:trPr>
          <w:trHeight w:val="244"/>
        </w:trPr>
        <w:tc>
          <w:tcPr>
            <w:tcW w:w="627" w:type="dxa"/>
            <w:vAlign w:val="center"/>
          </w:tcPr>
          <w:p w14:paraId="58B76328" w14:textId="059C369B" w:rsidR="00DA5E26" w:rsidRPr="009A080E" w:rsidRDefault="00FE72F9" w:rsidP="00D322E0">
            <w:pPr>
              <w:jc w:val="center"/>
              <w:rPr>
                <w:bCs/>
                <w:lang w:eastAsia="zh-CN"/>
              </w:rPr>
            </w:pPr>
            <w:r>
              <w:rPr>
                <w:bCs/>
                <w:lang w:eastAsia="zh-CN"/>
              </w:rPr>
              <w:t>1</w:t>
            </w:r>
          </w:p>
        </w:tc>
        <w:tc>
          <w:tcPr>
            <w:tcW w:w="928" w:type="dxa"/>
            <w:vAlign w:val="center"/>
          </w:tcPr>
          <w:p w14:paraId="0E63D61E" w14:textId="21E24BC3" w:rsidR="00DA5E26" w:rsidRPr="009A080E" w:rsidRDefault="00DA5E26" w:rsidP="00D322E0">
            <w:pPr>
              <w:jc w:val="center"/>
              <w:rPr>
                <w:bCs/>
                <w:lang w:eastAsia="zh-CN"/>
              </w:rPr>
            </w:pPr>
            <w:r w:rsidRPr="0005323D">
              <w:rPr>
                <w:rFonts w:hint="eastAsia"/>
                <w:bCs/>
                <w:lang w:eastAsia="zh-CN"/>
              </w:rPr>
              <w:t>1</w:t>
            </w:r>
            <w:r w:rsidRPr="0005323D">
              <w:rPr>
                <w:bCs/>
                <w:lang w:eastAsia="zh-CN"/>
              </w:rPr>
              <w:t>T2R</w:t>
            </w:r>
          </w:p>
        </w:tc>
        <w:tc>
          <w:tcPr>
            <w:tcW w:w="850" w:type="dxa"/>
            <w:vAlign w:val="center"/>
          </w:tcPr>
          <w:p w14:paraId="2719F58C" w14:textId="1BF63494" w:rsidR="00DA5E26" w:rsidRPr="009A080E" w:rsidRDefault="00DA5E26" w:rsidP="00D322E0">
            <w:pPr>
              <w:jc w:val="center"/>
              <w:rPr>
                <w:bCs/>
                <w:lang w:eastAsia="zh-CN"/>
              </w:rPr>
            </w:pPr>
            <w:r w:rsidRPr="00370533">
              <w:rPr>
                <w:rFonts w:hint="eastAsia"/>
                <w:bCs/>
                <w:lang w:eastAsia="zh-CN"/>
              </w:rPr>
              <w:t>1</w:t>
            </w:r>
            <w:r w:rsidRPr="00370533">
              <w:rPr>
                <w:bCs/>
                <w:lang w:eastAsia="zh-CN"/>
              </w:rPr>
              <w:t>5KHz</w:t>
            </w:r>
          </w:p>
        </w:tc>
        <w:tc>
          <w:tcPr>
            <w:tcW w:w="567" w:type="dxa"/>
            <w:vAlign w:val="center"/>
          </w:tcPr>
          <w:p w14:paraId="29EDBBA0" w14:textId="50BAD6FB" w:rsidR="00DA5E26" w:rsidRPr="009A080E" w:rsidRDefault="00DA5E26" w:rsidP="00D322E0">
            <w:pPr>
              <w:jc w:val="center"/>
              <w:rPr>
                <w:bCs/>
                <w:lang w:eastAsia="zh-CN"/>
              </w:rPr>
            </w:pPr>
            <w:r w:rsidRPr="008F51DF">
              <w:rPr>
                <w:rFonts w:hint="eastAsia"/>
                <w:bCs/>
                <w:lang w:eastAsia="zh-CN"/>
              </w:rPr>
              <w:t>5</w:t>
            </w:r>
          </w:p>
        </w:tc>
        <w:tc>
          <w:tcPr>
            <w:tcW w:w="1134" w:type="dxa"/>
            <w:vAlign w:val="center"/>
          </w:tcPr>
          <w:p w14:paraId="2043B2B5" w14:textId="578FB4E4" w:rsidR="00DA5E26" w:rsidRPr="009A080E" w:rsidRDefault="00DA5E26" w:rsidP="00D322E0">
            <w:pPr>
              <w:jc w:val="center"/>
              <w:rPr>
                <w:bCs/>
                <w:lang w:eastAsia="zh-CN"/>
              </w:rPr>
            </w:pPr>
            <w:r>
              <w:rPr>
                <w:bCs/>
                <w:lang w:eastAsia="zh-CN"/>
              </w:rPr>
              <w:t xml:space="preserve"> Type </w:t>
            </w:r>
            <w:r>
              <w:rPr>
                <w:rFonts w:hint="eastAsia"/>
                <w:bCs/>
                <w:lang w:eastAsia="zh-CN"/>
              </w:rPr>
              <w:t>A</w:t>
            </w:r>
          </w:p>
        </w:tc>
        <w:tc>
          <w:tcPr>
            <w:tcW w:w="851" w:type="dxa"/>
            <w:vAlign w:val="center"/>
          </w:tcPr>
          <w:p w14:paraId="602B8B77" w14:textId="6FB93EFF" w:rsidR="00DA5E26" w:rsidRPr="009A080E" w:rsidRDefault="00DA5E26" w:rsidP="00D322E0">
            <w:pPr>
              <w:jc w:val="center"/>
              <w:rPr>
                <w:bCs/>
                <w:lang w:eastAsia="zh-CN"/>
              </w:rPr>
            </w:pPr>
            <w:r w:rsidRPr="006251A2">
              <w:rPr>
                <w:rFonts w:hint="eastAsia"/>
                <w:bCs/>
                <w:lang w:eastAsia="zh-CN"/>
              </w:rPr>
              <w:t>A</w:t>
            </w:r>
            <w:r w:rsidRPr="006251A2">
              <w:rPr>
                <w:bCs/>
                <w:lang w:eastAsia="zh-CN"/>
              </w:rPr>
              <w:t>WGN</w:t>
            </w:r>
          </w:p>
        </w:tc>
        <w:tc>
          <w:tcPr>
            <w:tcW w:w="850" w:type="dxa"/>
            <w:vAlign w:val="center"/>
          </w:tcPr>
          <w:p w14:paraId="0192398A" w14:textId="54480BD2" w:rsidR="00DA5E26" w:rsidRPr="009A080E" w:rsidRDefault="00DA5E26" w:rsidP="00D322E0">
            <w:pPr>
              <w:jc w:val="center"/>
              <w:rPr>
                <w:bCs/>
                <w:lang w:eastAsia="zh-CN"/>
              </w:rPr>
            </w:pPr>
            <w:r w:rsidRPr="00D66C29">
              <w:rPr>
                <w:rFonts w:hint="eastAsia"/>
                <w:bCs/>
                <w:lang w:eastAsia="zh-CN"/>
              </w:rPr>
              <w:t>1</w:t>
            </w:r>
            <w:r w:rsidRPr="00D66C29">
              <w:rPr>
                <w:bCs/>
                <w:lang w:eastAsia="zh-CN"/>
              </w:rPr>
              <w:t>+1</w:t>
            </w:r>
          </w:p>
        </w:tc>
        <w:tc>
          <w:tcPr>
            <w:tcW w:w="851" w:type="dxa"/>
            <w:vAlign w:val="center"/>
          </w:tcPr>
          <w:p w14:paraId="61B6066C" w14:textId="531E1232" w:rsidR="00DA5E26" w:rsidRPr="009A080E" w:rsidRDefault="00DA5E26" w:rsidP="00D322E0">
            <w:pPr>
              <w:jc w:val="center"/>
              <w:rPr>
                <w:bCs/>
                <w:lang w:eastAsia="zh-CN"/>
              </w:rPr>
            </w:pPr>
            <w:r w:rsidRPr="00543EA5">
              <w:rPr>
                <w:rFonts w:hint="eastAsia"/>
                <w:bCs/>
                <w:lang w:eastAsia="zh-CN"/>
              </w:rPr>
              <w:t>2</w:t>
            </w:r>
            <w:r w:rsidRPr="00543EA5">
              <w:rPr>
                <w:bCs/>
                <w:lang w:eastAsia="zh-CN"/>
              </w:rPr>
              <w:t>00Hz</w:t>
            </w:r>
          </w:p>
        </w:tc>
        <w:tc>
          <w:tcPr>
            <w:tcW w:w="1402" w:type="dxa"/>
            <w:vAlign w:val="center"/>
          </w:tcPr>
          <w:p w14:paraId="1F214C48" w14:textId="4AC9394A" w:rsidR="00DA5E26" w:rsidRPr="009A080E" w:rsidRDefault="00DA5E26" w:rsidP="00D322E0">
            <w:pPr>
              <w:jc w:val="center"/>
              <w:rPr>
                <w:bCs/>
                <w:lang w:eastAsia="zh-CN"/>
              </w:rPr>
            </w:pPr>
            <w:r w:rsidRPr="001D75A5">
              <w:rPr>
                <w:bCs/>
                <w:lang w:eastAsia="zh-CN"/>
              </w:rPr>
              <w:t xml:space="preserve">MCS </w:t>
            </w:r>
            <w:r>
              <w:rPr>
                <w:bCs/>
                <w:lang w:eastAsia="zh-CN"/>
              </w:rPr>
              <w:t>28</w:t>
            </w:r>
          </w:p>
        </w:tc>
        <w:tc>
          <w:tcPr>
            <w:tcW w:w="816" w:type="dxa"/>
            <w:vAlign w:val="center"/>
          </w:tcPr>
          <w:p w14:paraId="5B782C70" w14:textId="3B67181D" w:rsidR="00DA5E26" w:rsidRPr="009A080E" w:rsidRDefault="00DA5E26" w:rsidP="00D322E0">
            <w:pPr>
              <w:jc w:val="center"/>
              <w:rPr>
                <w:bCs/>
                <w:lang w:eastAsia="zh-CN"/>
              </w:rPr>
            </w:pPr>
            <w:r>
              <w:rPr>
                <w:rFonts w:hint="eastAsia"/>
                <w:bCs/>
                <w:lang w:eastAsia="zh-CN"/>
              </w:rPr>
              <w:t>1</w:t>
            </w:r>
            <w:r>
              <w:rPr>
                <w:bCs/>
                <w:lang w:eastAsia="zh-CN"/>
              </w:rPr>
              <w:t>7.5</w:t>
            </w:r>
          </w:p>
        </w:tc>
        <w:tc>
          <w:tcPr>
            <w:tcW w:w="816" w:type="dxa"/>
          </w:tcPr>
          <w:p w14:paraId="229B16DB" w14:textId="21C4BB19" w:rsidR="00DA5E26" w:rsidRDefault="00DA5E26" w:rsidP="00D322E0">
            <w:pPr>
              <w:jc w:val="center"/>
              <w:rPr>
                <w:bCs/>
                <w:lang w:eastAsia="zh-CN"/>
              </w:rPr>
            </w:pPr>
            <w:r>
              <w:rPr>
                <w:rFonts w:hint="eastAsia"/>
                <w:bCs/>
                <w:lang w:eastAsia="zh-CN"/>
              </w:rPr>
              <w:t>1</w:t>
            </w:r>
            <w:r>
              <w:rPr>
                <w:bCs/>
                <w:lang w:eastAsia="zh-CN"/>
              </w:rPr>
              <w:t>9.50</w:t>
            </w:r>
          </w:p>
        </w:tc>
      </w:tr>
      <w:tr w:rsidR="00DA5E26" w14:paraId="0875580E" w14:textId="280C8663" w:rsidTr="00DA5E26">
        <w:trPr>
          <w:trHeight w:val="244"/>
        </w:trPr>
        <w:tc>
          <w:tcPr>
            <w:tcW w:w="627" w:type="dxa"/>
            <w:vAlign w:val="center"/>
          </w:tcPr>
          <w:p w14:paraId="498FB99D" w14:textId="51C23180" w:rsidR="00DA5E26" w:rsidRPr="009A080E" w:rsidRDefault="00FE72F9" w:rsidP="00D322E0">
            <w:pPr>
              <w:jc w:val="center"/>
              <w:rPr>
                <w:bCs/>
                <w:lang w:eastAsia="zh-CN"/>
              </w:rPr>
            </w:pPr>
            <w:r>
              <w:rPr>
                <w:bCs/>
                <w:lang w:eastAsia="zh-CN"/>
              </w:rPr>
              <w:t>2</w:t>
            </w:r>
          </w:p>
        </w:tc>
        <w:tc>
          <w:tcPr>
            <w:tcW w:w="928" w:type="dxa"/>
            <w:vAlign w:val="center"/>
          </w:tcPr>
          <w:p w14:paraId="29D0882A" w14:textId="55EB7721" w:rsidR="00DA5E26" w:rsidRPr="009A080E" w:rsidRDefault="00DA5E26" w:rsidP="00D322E0">
            <w:pPr>
              <w:jc w:val="center"/>
              <w:rPr>
                <w:bCs/>
                <w:lang w:eastAsia="zh-CN"/>
              </w:rPr>
            </w:pPr>
            <w:r w:rsidRPr="0005323D">
              <w:rPr>
                <w:rFonts w:hint="eastAsia"/>
                <w:bCs/>
                <w:lang w:eastAsia="zh-CN"/>
              </w:rPr>
              <w:t>1</w:t>
            </w:r>
            <w:r w:rsidRPr="0005323D">
              <w:rPr>
                <w:bCs/>
                <w:lang w:eastAsia="zh-CN"/>
              </w:rPr>
              <w:t>T2R</w:t>
            </w:r>
          </w:p>
        </w:tc>
        <w:tc>
          <w:tcPr>
            <w:tcW w:w="850" w:type="dxa"/>
            <w:vAlign w:val="center"/>
          </w:tcPr>
          <w:p w14:paraId="40047BB7" w14:textId="2CCB9FCE" w:rsidR="00DA5E26" w:rsidRPr="009A080E" w:rsidRDefault="00DA5E26" w:rsidP="00D322E0">
            <w:pPr>
              <w:jc w:val="center"/>
              <w:rPr>
                <w:bCs/>
                <w:lang w:eastAsia="zh-CN"/>
              </w:rPr>
            </w:pPr>
            <w:r w:rsidRPr="00370533">
              <w:rPr>
                <w:rFonts w:hint="eastAsia"/>
                <w:bCs/>
                <w:lang w:eastAsia="zh-CN"/>
              </w:rPr>
              <w:t>1</w:t>
            </w:r>
            <w:r w:rsidRPr="00370533">
              <w:rPr>
                <w:bCs/>
                <w:lang w:eastAsia="zh-CN"/>
              </w:rPr>
              <w:t>5KHz</w:t>
            </w:r>
          </w:p>
        </w:tc>
        <w:tc>
          <w:tcPr>
            <w:tcW w:w="567" w:type="dxa"/>
            <w:vAlign w:val="center"/>
          </w:tcPr>
          <w:p w14:paraId="070AE7C3" w14:textId="7A3530E3" w:rsidR="00DA5E26" w:rsidRPr="009A080E" w:rsidRDefault="00DA5E26" w:rsidP="00D322E0">
            <w:pPr>
              <w:jc w:val="center"/>
              <w:rPr>
                <w:bCs/>
                <w:lang w:eastAsia="zh-CN"/>
              </w:rPr>
            </w:pPr>
            <w:r w:rsidRPr="008F51DF">
              <w:rPr>
                <w:rFonts w:hint="eastAsia"/>
                <w:bCs/>
                <w:lang w:eastAsia="zh-CN"/>
              </w:rPr>
              <w:t>5</w:t>
            </w:r>
          </w:p>
        </w:tc>
        <w:tc>
          <w:tcPr>
            <w:tcW w:w="1134" w:type="dxa"/>
            <w:vAlign w:val="center"/>
          </w:tcPr>
          <w:p w14:paraId="4869D3DE" w14:textId="197CDA71" w:rsidR="00DA5E26" w:rsidRPr="009A080E" w:rsidRDefault="00DA5E26" w:rsidP="00D322E0">
            <w:pPr>
              <w:jc w:val="center"/>
              <w:rPr>
                <w:bCs/>
                <w:lang w:eastAsia="zh-CN"/>
              </w:rPr>
            </w:pPr>
            <w:r>
              <w:rPr>
                <w:bCs/>
                <w:lang w:eastAsia="zh-CN"/>
              </w:rPr>
              <w:t xml:space="preserve"> Type </w:t>
            </w:r>
            <w:r>
              <w:rPr>
                <w:rFonts w:hint="eastAsia"/>
                <w:bCs/>
                <w:lang w:eastAsia="zh-CN"/>
              </w:rPr>
              <w:t>A</w:t>
            </w:r>
          </w:p>
        </w:tc>
        <w:tc>
          <w:tcPr>
            <w:tcW w:w="851" w:type="dxa"/>
            <w:vAlign w:val="center"/>
          </w:tcPr>
          <w:p w14:paraId="1EF1D60D" w14:textId="509F3CE8" w:rsidR="00DA5E26" w:rsidRPr="009A080E" w:rsidRDefault="00DA5E26" w:rsidP="00D322E0">
            <w:pPr>
              <w:jc w:val="center"/>
              <w:rPr>
                <w:bCs/>
                <w:lang w:eastAsia="zh-CN"/>
              </w:rPr>
            </w:pPr>
            <w:r w:rsidRPr="006251A2">
              <w:rPr>
                <w:rFonts w:hint="eastAsia"/>
                <w:bCs/>
                <w:lang w:eastAsia="zh-CN"/>
              </w:rPr>
              <w:t>A</w:t>
            </w:r>
            <w:r w:rsidRPr="006251A2">
              <w:rPr>
                <w:bCs/>
                <w:lang w:eastAsia="zh-CN"/>
              </w:rPr>
              <w:t>WGN</w:t>
            </w:r>
          </w:p>
        </w:tc>
        <w:tc>
          <w:tcPr>
            <w:tcW w:w="850" w:type="dxa"/>
            <w:vAlign w:val="center"/>
          </w:tcPr>
          <w:p w14:paraId="3EAD6180" w14:textId="1F2CBA7E" w:rsidR="00DA5E26" w:rsidRPr="009A080E" w:rsidRDefault="00DA5E26" w:rsidP="00D322E0">
            <w:pPr>
              <w:jc w:val="center"/>
              <w:rPr>
                <w:bCs/>
                <w:lang w:eastAsia="zh-CN"/>
              </w:rPr>
            </w:pPr>
            <w:r w:rsidRPr="00D66C29">
              <w:rPr>
                <w:rFonts w:hint="eastAsia"/>
                <w:bCs/>
                <w:lang w:eastAsia="zh-CN"/>
              </w:rPr>
              <w:t>1</w:t>
            </w:r>
            <w:r w:rsidRPr="00D66C29">
              <w:rPr>
                <w:bCs/>
                <w:lang w:eastAsia="zh-CN"/>
              </w:rPr>
              <w:t>+1</w:t>
            </w:r>
          </w:p>
        </w:tc>
        <w:tc>
          <w:tcPr>
            <w:tcW w:w="851" w:type="dxa"/>
            <w:vAlign w:val="center"/>
          </w:tcPr>
          <w:p w14:paraId="1C824EDB" w14:textId="59393F9D" w:rsidR="00DA5E26" w:rsidRPr="009A080E" w:rsidRDefault="00DA5E26" w:rsidP="00D322E0">
            <w:pPr>
              <w:jc w:val="center"/>
              <w:rPr>
                <w:bCs/>
                <w:lang w:eastAsia="zh-CN"/>
              </w:rPr>
            </w:pPr>
            <w:r w:rsidRPr="00543EA5">
              <w:rPr>
                <w:rFonts w:hint="eastAsia"/>
                <w:bCs/>
                <w:lang w:eastAsia="zh-CN"/>
              </w:rPr>
              <w:t>2</w:t>
            </w:r>
            <w:r w:rsidRPr="00543EA5">
              <w:rPr>
                <w:bCs/>
                <w:lang w:eastAsia="zh-CN"/>
              </w:rPr>
              <w:t>00Hz</w:t>
            </w:r>
          </w:p>
        </w:tc>
        <w:tc>
          <w:tcPr>
            <w:tcW w:w="1402" w:type="dxa"/>
            <w:vAlign w:val="center"/>
          </w:tcPr>
          <w:p w14:paraId="4E17FBDA" w14:textId="04EF9E77" w:rsidR="00DA5E26" w:rsidRPr="009A080E" w:rsidRDefault="00DA5E26" w:rsidP="00D322E0">
            <w:pPr>
              <w:jc w:val="center"/>
              <w:rPr>
                <w:bCs/>
                <w:lang w:eastAsia="zh-CN"/>
              </w:rPr>
            </w:pPr>
            <w:r w:rsidRPr="001D75A5">
              <w:rPr>
                <w:bCs/>
                <w:lang w:eastAsia="zh-CN"/>
              </w:rPr>
              <w:t>MCS</w:t>
            </w:r>
            <w:r>
              <w:rPr>
                <w:bCs/>
                <w:lang w:eastAsia="zh-CN"/>
              </w:rPr>
              <w:t xml:space="preserve"> 22 in table 2</w:t>
            </w:r>
          </w:p>
        </w:tc>
        <w:tc>
          <w:tcPr>
            <w:tcW w:w="816" w:type="dxa"/>
            <w:vAlign w:val="center"/>
          </w:tcPr>
          <w:p w14:paraId="0925C14D" w14:textId="48ACCC13" w:rsidR="00DA5E26" w:rsidRPr="009A080E" w:rsidRDefault="00DA5E26" w:rsidP="00D322E0">
            <w:pPr>
              <w:jc w:val="center"/>
              <w:rPr>
                <w:bCs/>
                <w:lang w:eastAsia="zh-CN"/>
              </w:rPr>
            </w:pPr>
            <w:r>
              <w:rPr>
                <w:rFonts w:hint="eastAsia"/>
                <w:bCs/>
                <w:lang w:eastAsia="zh-CN"/>
              </w:rPr>
              <w:t>1</w:t>
            </w:r>
            <w:r>
              <w:rPr>
                <w:bCs/>
                <w:lang w:eastAsia="zh-CN"/>
              </w:rPr>
              <w:t>8.7</w:t>
            </w:r>
          </w:p>
        </w:tc>
        <w:tc>
          <w:tcPr>
            <w:tcW w:w="816" w:type="dxa"/>
          </w:tcPr>
          <w:p w14:paraId="038C3C9D" w14:textId="427B794D" w:rsidR="00DA5E26" w:rsidRDefault="00DA5E26" w:rsidP="00D322E0">
            <w:pPr>
              <w:jc w:val="center"/>
              <w:rPr>
                <w:bCs/>
                <w:lang w:eastAsia="zh-CN"/>
              </w:rPr>
            </w:pPr>
            <w:r>
              <w:rPr>
                <w:rFonts w:hint="eastAsia"/>
                <w:bCs/>
                <w:lang w:eastAsia="zh-CN"/>
              </w:rPr>
              <w:t>2</w:t>
            </w:r>
            <w:r>
              <w:rPr>
                <w:bCs/>
                <w:lang w:eastAsia="zh-CN"/>
              </w:rPr>
              <w:t>0.70</w:t>
            </w:r>
          </w:p>
        </w:tc>
      </w:tr>
      <w:tr w:rsidR="00DA5E26" w14:paraId="7AC36618" w14:textId="02432D09" w:rsidTr="00402501">
        <w:trPr>
          <w:trHeight w:val="256"/>
        </w:trPr>
        <w:tc>
          <w:tcPr>
            <w:tcW w:w="627" w:type="dxa"/>
            <w:vAlign w:val="center"/>
          </w:tcPr>
          <w:p w14:paraId="46A49A2F" w14:textId="58669BB0" w:rsidR="00DA5E26" w:rsidRDefault="00FE72F9" w:rsidP="00DA5E26">
            <w:pPr>
              <w:jc w:val="center"/>
              <w:rPr>
                <w:bCs/>
                <w:lang w:eastAsia="zh-CN"/>
              </w:rPr>
            </w:pPr>
            <w:r>
              <w:rPr>
                <w:bCs/>
                <w:lang w:eastAsia="zh-CN"/>
              </w:rPr>
              <w:lastRenderedPageBreak/>
              <w:t>3</w:t>
            </w:r>
          </w:p>
        </w:tc>
        <w:tc>
          <w:tcPr>
            <w:tcW w:w="928" w:type="dxa"/>
            <w:vAlign w:val="center"/>
          </w:tcPr>
          <w:p w14:paraId="33BBE826" w14:textId="4C4A81B2" w:rsidR="00DA5E26" w:rsidRPr="009A080E" w:rsidRDefault="00DA5E26" w:rsidP="00DA5E26">
            <w:pPr>
              <w:jc w:val="center"/>
              <w:rPr>
                <w:bCs/>
                <w:lang w:eastAsia="zh-CN"/>
              </w:rPr>
            </w:pPr>
            <w:r w:rsidRPr="0005323D">
              <w:rPr>
                <w:rFonts w:hint="eastAsia"/>
                <w:bCs/>
                <w:lang w:eastAsia="zh-CN"/>
              </w:rPr>
              <w:t>1</w:t>
            </w:r>
            <w:r w:rsidRPr="0005323D">
              <w:rPr>
                <w:bCs/>
                <w:lang w:eastAsia="zh-CN"/>
              </w:rPr>
              <w:t>T2R</w:t>
            </w:r>
          </w:p>
        </w:tc>
        <w:tc>
          <w:tcPr>
            <w:tcW w:w="850" w:type="dxa"/>
            <w:vAlign w:val="center"/>
          </w:tcPr>
          <w:p w14:paraId="4AC5C2EF" w14:textId="70F5D873" w:rsidR="00DA5E26" w:rsidRPr="009A080E" w:rsidRDefault="00DA5E26" w:rsidP="00DA5E26">
            <w:pPr>
              <w:jc w:val="center"/>
              <w:rPr>
                <w:bCs/>
                <w:lang w:eastAsia="zh-CN"/>
              </w:rPr>
            </w:pPr>
            <w:r>
              <w:rPr>
                <w:bCs/>
                <w:lang w:eastAsia="zh-CN"/>
              </w:rPr>
              <w:t>30</w:t>
            </w:r>
            <w:r w:rsidRPr="00370533">
              <w:rPr>
                <w:bCs/>
                <w:lang w:eastAsia="zh-CN"/>
              </w:rPr>
              <w:t>KHz</w:t>
            </w:r>
          </w:p>
        </w:tc>
        <w:tc>
          <w:tcPr>
            <w:tcW w:w="567" w:type="dxa"/>
            <w:vAlign w:val="center"/>
          </w:tcPr>
          <w:p w14:paraId="1FD42F75" w14:textId="6EE0443E" w:rsidR="00DA5E26" w:rsidRPr="009A080E" w:rsidRDefault="00DA5E26" w:rsidP="00DA5E26">
            <w:pPr>
              <w:jc w:val="center"/>
              <w:rPr>
                <w:bCs/>
                <w:lang w:eastAsia="zh-CN"/>
              </w:rPr>
            </w:pPr>
            <w:r>
              <w:rPr>
                <w:rFonts w:hint="eastAsia"/>
                <w:bCs/>
                <w:lang w:eastAsia="zh-CN"/>
              </w:rPr>
              <w:t>1</w:t>
            </w:r>
            <w:r>
              <w:rPr>
                <w:bCs/>
                <w:lang w:eastAsia="zh-CN"/>
              </w:rPr>
              <w:t>0</w:t>
            </w:r>
          </w:p>
        </w:tc>
        <w:tc>
          <w:tcPr>
            <w:tcW w:w="1134" w:type="dxa"/>
            <w:vAlign w:val="center"/>
          </w:tcPr>
          <w:p w14:paraId="2A2D4CCF" w14:textId="7E8D5A74" w:rsidR="00DA5E26" w:rsidRPr="009A080E" w:rsidRDefault="00DA5E26" w:rsidP="00DA5E26">
            <w:pPr>
              <w:jc w:val="center"/>
              <w:rPr>
                <w:bCs/>
                <w:lang w:eastAsia="zh-CN"/>
              </w:rPr>
            </w:pPr>
            <w:r>
              <w:rPr>
                <w:bCs/>
                <w:lang w:eastAsia="zh-CN"/>
              </w:rPr>
              <w:t xml:space="preserve"> Type </w:t>
            </w:r>
            <w:r>
              <w:rPr>
                <w:rFonts w:hint="eastAsia"/>
                <w:bCs/>
                <w:lang w:eastAsia="zh-CN"/>
              </w:rPr>
              <w:t>A</w:t>
            </w:r>
          </w:p>
        </w:tc>
        <w:tc>
          <w:tcPr>
            <w:tcW w:w="851" w:type="dxa"/>
            <w:vAlign w:val="center"/>
          </w:tcPr>
          <w:p w14:paraId="26E8689C" w14:textId="2C2939FE" w:rsidR="00DA5E26" w:rsidRPr="009A080E" w:rsidRDefault="00DA5E26" w:rsidP="00DA5E26">
            <w:pPr>
              <w:jc w:val="center"/>
              <w:rPr>
                <w:bCs/>
                <w:lang w:eastAsia="zh-CN"/>
              </w:rPr>
            </w:pPr>
            <w:r w:rsidRPr="006251A2">
              <w:rPr>
                <w:rFonts w:hint="eastAsia"/>
                <w:bCs/>
                <w:lang w:eastAsia="zh-CN"/>
              </w:rPr>
              <w:t>A</w:t>
            </w:r>
            <w:r w:rsidRPr="006251A2">
              <w:rPr>
                <w:bCs/>
                <w:lang w:eastAsia="zh-CN"/>
              </w:rPr>
              <w:t>WGN</w:t>
            </w:r>
          </w:p>
        </w:tc>
        <w:tc>
          <w:tcPr>
            <w:tcW w:w="850" w:type="dxa"/>
            <w:vAlign w:val="center"/>
          </w:tcPr>
          <w:p w14:paraId="3D01E01F" w14:textId="5EC1B560" w:rsidR="00DA5E26" w:rsidRPr="009A080E" w:rsidRDefault="00DA5E26" w:rsidP="00DA5E26">
            <w:pPr>
              <w:jc w:val="center"/>
              <w:rPr>
                <w:bCs/>
                <w:lang w:eastAsia="zh-CN"/>
              </w:rPr>
            </w:pPr>
            <w:r w:rsidRPr="00D66C29">
              <w:rPr>
                <w:rFonts w:hint="eastAsia"/>
                <w:bCs/>
                <w:lang w:eastAsia="zh-CN"/>
              </w:rPr>
              <w:t>1</w:t>
            </w:r>
            <w:r w:rsidRPr="00D66C29">
              <w:rPr>
                <w:bCs/>
                <w:lang w:eastAsia="zh-CN"/>
              </w:rPr>
              <w:t>+1</w:t>
            </w:r>
          </w:p>
        </w:tc>
        <w:tc>
          <w:tcPr>
            <w:tcW w:w="851" w:type="dxa"/>
            <w:vAlign w:val="center"/>
          </w:tcPr>
          <w:p w14:paraId="0BFFC8A0" w14:textId="3244D1AA" w:rsidR="00DA5E26" w:rsidRPr="009A080E" w:rsidRDefault="00DA5E26" w:rsidP="00DA5E26">
            <w:pPr>
              <w:jc w:val="center"/>
              <w:rPr>
                <w:bCs/>
                <w:lang w:eastAsia="zh-CN"/>
              </w:rPr>
            </w:pPr>
            <w:r>
              <w:rPr>
                <w:bCs/>
                <w:lang w:eastAsia="zh-CN"/>
              </w:rPr>
              <w:t>5</w:t>
            </w:r>
            <w:r w:rsidRPr="00543EA5">
              <w:rPr>
                <w:bCs/>
                <w:lang w:eastAsia="zh-CN"/>
              </w:rPr>
              <w:t>00Hz</w:t>
            </w:r>
          </w:p>
        </w:tc>
        <w:tc>
          <w:tcPr>
            <w:tcW w:w="1402" w:type="dxa"/>
            <w:vAlign w:val="center"/>
          </w:tcPr>
          <w:p w14:paraId="6EC060EA" w14:textId="3A2D11AB" w:rsidR="00DA5E26" w:rsidRPr="009A080E" w:rsidRDefault="00DA5E26" w:rsidP="00DA5E26">
            <w:pPr>
              <w:jc w:val="center"/>
              <w:rPr>
                <w:bCs/>
                <w:lang w:eastAsia="zh-CN"/>
              </w:rPr>
            </w:pPr>
            <w:r w:rsidRPr="001D75A5">
              <w:rPr>
                <w:bCs/>
                <w:lang w:eastAsia="zh-CN"/>
              </w:rPr>
              <w:t>MCS</w:t>
            </w:r>
            <w:r>
              <w:rPr>
                <w:bCs/>
                <w:lang w:eastAsia="zh-CN"/>
              </w:rPr>
              <w:t>28</w:t>
            </w:r>
          </w:p>
        </w:tc>
        <w:tc>
          <w:tcPr>
            <w:tcW w:w="816" w:type="dxa"/>
            <w:vAlign w:val="center"/>
          </w:tcPr>
          <w:p w14:paraId="6552D316" w14:textId="690A5C14" w:rsidR="00DA5E26" w:rsidRPr="009A080E" w:rsidRDefault="00DA5E26" w:rsidP="00DA5E26">
            <w:pPr>
              <w:jc w:val="center"/>
              <w:rPr>
                <w:bCs/>
                <w:lang w:eastAsia="zh-CN"/>
              </w:rPr>
            </w:pPr>
            <w:r>
              <w:rPr>
                <w:rFonts w:hint="eastAsia"/>
                <w:bCs/>
                <w:lang w:eastAsia="zh-CN"/>
              </w:rPr>
              <w:t>1</w:t>
            </w:r>
            <w:r>
              <w:rPr>
                <w:bCs/>
                <w:lang w:eastAsia="zh-CN"/>
              </w:rPr>
              <w:t>7.3</w:t>
            </w:r>
          </w:p>
        </w:tc>
        <w:tc>
          <w:tcPr>
            <w:tcW w:w="816" w:type="dxa"/>
            <w:vAlign w:val="center"/>
          </w:tcPr>
          <w:p w14:paraId="662376D4" w14:textId="086F99F1" w:rsidR="00DA5E26" w:rsidRDefault="00DA5E26" w:rsidP="00DA5E26">
            <w:pPr>
              <w:jc w:val="center"/>
              <w:rPr>
                <w:bCs/>
                <w:lang w:eastAsia="zh-CN"/>
              </w:rPr>
            </w:pPr>
            <w:r w:rsidRPr="00DA5E26">
              <w:rPr>
                <w:bCs/>
                <w:lang w:eastAsia="zh-CN"/>
              </w:rPr>
              <w:t xml:space="preserve">19.30 </w:t>
            </w:r>
          </w:p>
        </w:tc>
      </w:tr>
      <w:tr w:rsidR="00DA5E26" w14:paraId="74569760" w14:textId="403256DC" w:rsidTr="00402501">
        <w:trPr>
          <w:trHeight w:val="244"/>
        </w:trPr>
        <w:tc>
          <w:tcPr>
            <w:tcW w:w="627" w:type="dxa"/>
            <w:vAlign w:val="center"/>
          </w:tcPr>
          <w:p w14:paraId="7D22B141" w14:textId="18665166" w:rsidR="00DA5E26" w:rsidRDefault="00FE72F9" w:rsidP="00DA5E26">
            <w:pPr>
              <w:jc w:val="center"/>
              <w:rPr>
                <w:bCs/>
                <w:lang w:eastAsia="zh-CN"/>
              </w:rPr>
            </w:pPr>
            <w:r>
              <w:rPr>
                <w:bCs/>
                <w:lang w:eastAsia="zh-CN"/>
              </w:rPr>
              <w:t>4</w:t>
            </w:r>
          </w:p>
        </w:tc>
        <w:tc>
          <w:tcPr>
            <w:tcW w:w="928" w:type="dxa"/>
            <w:vAlign w:val="center"/>
          </w:tcPr>
          <w:p w14:paraId="36F6FDEE" w14:textId="7C7B24C6" w:rsidR="00DA5E26" w:rsidRPr="009A080E" w:rsidRDefault="00DA5E26" w:rsidP="00DA5E26">
            <w:pPr>
              <w:jc w:val="center"/>
              <w:rPr>
                <w:bCs/>
                <w:lang w:eastAsia="zh-CN"/>
              </w:rPr>
            </w:pPr>
            <w:r w:rsidRPr="0005323D">
              <w:rPr>
                <w:rFonts w:hint="eastAsia"/>
                <w:bCs/>
                <w:lang w:eastAsia="zh-CN"/>
              </w:rPr>
              <w:t>1</w:t>
            </w:r>
            <w:r w:rsidRPr="0005323D">
              <w:rPr>
                <w:bCs/>
                <w:lang w:eastAsia="zh-CN"/>
              </w:rPr>
              <w:t>T2R</w:t>
            </w:r>
          </w:p>
        </w:tc>
        <w:tc>
          <w:tcPr>
            <w:tcW w:w="850" w:type="dxa"/>
            <w:vAlign w:val="center"/>
          </w:tcPr>
          <w:p w14:paraId="3C785BEB" w14:textId="4C1AEE2C" w:rsidR="00DA5E26" w:rsidRPr="009A080E" w:rsidRDefault="00DA5E26" w:rsidP="00DA5E26">
            <w:pPr>
              <w:jc w:val="center"/>
              <w:rPr>
                <w:bCs/>
                <w:lang w:eastAsia="zh-CN"/>
              </w:rPr>
            </w:pPr>
            <w:r>
              <w:rPr>
                <w:bCs/>
                <w:lang w:eastAsia="zh-CN"/>
              </w:rPr>
              <w:t>30</w:t>
            </w:r>
            <w:r w:rsidRPr="00370533">
              <w:rPr>
                <w:bCs/>
                <w:lang w:eastAsia="zh-CN"/>
              </w:rPr>
              <w:t>KHz</w:t>
            </w:r>
          </w:p>
        </w:tc>
        <w:tc>
          <w:tcPr>
            <w:tcW w:w="567" w:type="dxa"/>
            <w:vAlign w:val="center"/>
          </w:tcPr>
          <w:p w14:paraId="706B12A5" w14:textId="76253CBB" w:rsidR="00DA5E26" w:rsidRPr="009A080E" w:rsidRDefault="00DA5E26" w:rsidP="00DA5E26">
            <w:pPr>
              <w:jc w:val="center"/>
              <w:rPr>
                <w:bCs/>
                <w:lang w:eastAsia="zh-CN"/>
              </w:rPr>
            </w:pPr>
            <w:r>
              <w:rPr>
                <w:rFonts w:hint="eastAsia"/>
                <w:bCs/>
                <w:lang w:eastAsia="zh-CN"/>
              </w:rPr>
              <w:t>1</w:t>
            </w:r>
            <w:r>
              <w:rPr>
                <w:bCs/>
                <w:lang w:eastAsia="zh-CN"/>
              </w:rPr>
              <w:t>0</w:t>
            </w:r>
          </w:p>
        </w:tc>
        <w:tc>
          <w:tcPr>
            <w:tcW w:w="1134" w:type="dxa"/>
            <w:vAlign w:val="center"/>
          </w:tcPr>
          <w:p w14:paraId="56B740B2" w14:textId="57FA703F" w:rsidR="00DA5E26" w:rsidRPr="009A080E" w:rsidRDefault="00DA5E26" w:rsidP="00DA5E26">
            <w:pPr>
              <w:jc w:val="center"/>
              <w:rPr>
                <w:bCs/>
                <w:lang w:eastAsia="zh-CN"/>
              </w:rPr>
            </w:pPr>
            <w:r>
              <w:rPr>
                <w:bCs/>
                <w:lang w:eastAsia="zh-CN"/>
              </w:rPr>
              <w:t xml:space="preserve"> Type </w:t>
            </w:r>
            <w:r>
              <w:rPr>
                <w:rFonts w:hint="eastAsia"/>
                <w:bCs/>
                <w:lang w:eastAsia="zh-CN"/>
              </w:rPr>
              <w:t>A</w:t>
            </w:r>
          </w:p>
        </w:tc>
        <w:tc>
          <w:tcPr>
            <w:tcW w:w="851" w:type="dxa"/>
            <w:vAlign w:val="center"/>
          </w:tcPr>
          <w:p w14:paraId="4F39D723" w14:textId="2C54BD81" w:rsidR="00DA5E26" w:rsidRPr="009A080E" w:rsidRDefault="00DA5E26" w:rsidP="00DA5E26">
            <w:pPr>
              <w:jc w:val="center"/>
              <w:rPr>
                <w:bCs/>
                <w:lang w:eastAsia="zh-CN"/>
              </w:rPr>
            </w:pPr>
            <w:r w:rsidRPr="006251A2">
              <w:rPr>
                <w:rFonts w:hint="eastAsia"/>
                <w:bCs/>
                <w:lang w:eastAsia="zh-CN"/>
              </w:rPr>
              <w:t>A</w:t>
            </w:r>
            <w:r w:rsidRPr="006251A2">
              <w:rPr>
                <w:bCs/>
                <w:lang w:eastAsia="zh-CN"/>
              </w:rPr>
              <w:t>WGN</w:t>
            </w:r>
          </w:p>
        </w:tc>
        <w:tc>
          <w:tcPr>
            <w:tcW w:w="850" w:type="dxa"/>
            <w:vAlign w:val="center"/>
          </w:tcPr>
          <w:p w14:paraId="78FF37D2" w14:textId="75704756" w:rsidR="00DA5E26" w:rsidRPr="009A080E" w:rsidRDefault="00DA5E26" w:rsidP="00DA5E26">
            <w:pPr>
              <w:jc w:val="center"/>
              <w:rPr>
                <w:bCs/>
                <w:lang w:eastAsia="zh-CN"/>
              </w:rPr>
            </w:pPr>
            <w:r w:rsidRPr="00D66C29">
              <w:rPr>
                <w:rFonts w:hint="eastAsia"/>
                <w:bCs/>
                <w:lang w:eastAsia="zh-CN"/>
              </w:rPr>
              <w:t>1</w:t>
            </w:r>
            <w:r w:rsidRPr="00D66C29">
              <w:rPr>
                <w:bCs/>
                <w:lang w:eastAsia="zh-CN"/>
              </w:rPr>
              <w:t>+1</w:t>
            </w:r>
          </w:p>
        </w:tc>
        <w:tc>
          <w:tcPr>
            <w:tcW w:w="851" w:type="dxa"/>
            <w:vAlign w:val="center"/>
          </w:tcPr>
          <w:p w14:paraId="720D78E2" w14:textId="7F33828C" w:rsidR="00DA5E26" w:rsidRPr="009A080E" w:rsidRDefault="00DA5E26" w:rsidP="00DA5E26">
            <w:pPr>
              <w:jc w:val="center"/>
              <w:rPr>
                <w:bCs/>
                <w:lang w:eastAsia="zh-CN"/>
              </w:rPr>
            </w:pPr>
            <w:r>
              <w:rPr>
                <w:bCs/>
                <w:lang w:eastAsia="zh-CN"/>
              </w:rPr>
              <w:t>5</w:t>
            </w:r>
            <w:r w:rsidRPr="00543EA5">
              <w:rPr>
                <w:bCs/>
                <w:lang w:eastAsia="zh-CN"/>
              </w:rPr>
              <w:t>00Hz</w:t>
            </w:r>
          </w:p>
        </w:tc>
        <w:tc>
          <w:tcPr>
            <w:tcW w:w="1402" w:type="dxa"/>
            <w:vAlign w:val="center"/>
          </w:tcPr>
          <w:p w14:paraId="09E37136" w14:textId="0E403126" w:rsidR="00DA5E26" w:rsidRPr="009A080E" w:rsidRDefault="00DA5E26" w:rsidP="00DA5E26">
            <w:pPr>
              <w:jc w:val="center"/>
              <w:rPr>
                <w:bCs/>
                <w:lang w:eastAsia="zh-CN"/>
              </w:rPr>
            </w:pPr>
            <w:r w:rsidRPr="001D75A5">
              <w:rPr>
                <w:bCs/>
                <w:lang w:eastAsia="zh-CN"/>
              </w:rPr>
              <w:t xml:space="preserve">MCS </w:t>
            </w:r>
            <w:r>
              <w:rPr>
                <w:bCs/>
                <w:lang w:eastAsia="zh-CN"/>
              </w:rPr>
              <w:t>22 in table 2</w:t>
            </w:r>
          </w:p>
        </w:tc>
        <w:tc>
          <w:tcPr>
            <w:tcW w:w="816" w:type="dxa"/>
            <w:vAlign w:val="center"/>
          </w:tcPr>
          <w:p w14:paraId="757AE8E0" w14:textId="2397FA8F" w:rsidR="00DA5E26" w:rsidRPr="009A080E" w:rsidRDefault="00DA5E26" w:rsidP="00DA5E26">
            <w:pPr>
              <w:jc w:val="center"/>
              <w:rPr>
                <w:bCs/>
                <w:lang w:eastAsia="zh-CN"/>
              </w:rPr>
            </w:pPr>
            <w:r>
              <w:rPr>
                <w:rFonts w:hint="eastAsia"/>
                <w:bCs/>
                <w:lang w:eastAsia="zh-CN"/>
              </w:rPr>
              <w:t>1</w:t>
            </w:r>
            <w:r>
              <w:rPr>
                <w:bCs/>
                <w:lang w:eastAsia="zh-CN"/>
              </w:rPr>
              <w:t>9.2</w:t>
            </w:r>
          </w:p>
        </w:tc>
        <w:tc>
          <w:tcPr>
            <w:tcW w:w="816" w:type="dxa"/>
            <w:vAlign w:val="center"/>
          </w:tcPr>
          <w:p w14:paraId="663B0532" w14:textId="639800E8" w:rsidR="00DA5E26" w:rsidRDefault="00DA5E26" w:rsidP="00DA5E26">
            <w:pPr>
              <w:jc w:val="center"/>
              <w:rPr>
                <w:bCs/>
                <w:lang w:eastAsia="zh-CN"/>
              </w:rPr>
            </w:pPr>
            <w:r w:rsidRPr="00DA5E26">
              <w:rPr>
                <w:bCs/>
                <w:lang w:eastAsia="zh-CN"/>
              </w:rPr>
              <w:t xml:space="preserve">21.20 </w:t>
            </w:r>
          </w:p>
        </w:tc>
      </w:tr>
    </w:tbl>
    <w:p w14:paraId="4728BF79" w14:textId="4544385E" w:rsidR="009A080E" w:rsidRPr="005655D4" w:rsidRDefault="009A080E" w:rsidP="00A518A7">
      <w:pPr>
        <w:jc w:val="both"/>
        <w:rPr>
          <w:b/>
          <w:lang w:eastAsia="zh-CN"/>
        </w:rPr>
      </w:pPr>
    </w:p>
    <w:p w14:paraId="71C5261B" w14:textId="699DD65F" w:rsidR="00777A65" w:rsidRDefault="00B21C01" w:rsidP="00777A6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MS Mincho" w:hAnsi="Arial" w:cs="Times New Roman"/>
          <w:sz w:val="36"/>
          <w:szCs w:val="20"/>
          <w:lang w:eastAsia="ja-JP"/>
        </w:rPr>
      </w:pPr>
      <w:r>
        <w:rPr>
          <w:rFonts w:ascii="Arial" w:eastAsia="MS Mincho" w:hAnsi="Arial" w:cs="Times New Roman"/>
          <w:sz w:val="36"/>
          <w:szCs w:val="20"/>
          <w:lang w:eastAsia="ja-JP"/>
        </w:rPr>
        <w:t>4</w:t>
      </w:r>
      <w:r w:rsidR="00777A65" w:rsidRPr="00777A65">
        <w:rPr>
          <w:rFonts w:ascii="Arial" w:eastAsia="MS Mincho" w:hAnsi="Arial" w:cs="Times New Roman"/>
          <w:sz w:val="36"/>
          <w:szCs w:val="20"/>
          <w:lang w:eastAsia="ja-JP"/>
        </w:rPr>
        <w:tab/>
      </w:r>
      <w:r w:rsidR="00777A65">
        <w:rPr>
          <w:rFonts w:ascii="Arial" w:eastAsia="MS Mincho" w:hAnsi="Arial" w:cs="Times New Roman"/>
          <w:sz w:val="36"/>
          <w:szCs w:val="20"/>
          <w:lang w:eastAsia="ja-JP"/>
        </w:rPr>
        <w:t>Conclusion</w:t>
      </w:r>
    </w:p>
    <w:p w14:paraId="06B30EB6" w14:textId="64C8EB82" w:rsidR="00E556FA" w:rsidRDefault="00B21C01" w:rsidP="00F57874">
      <w:pPr>
        <w:jc w:val="both"/>
        <w:rPr>
          <w:lang w:eastAsia="zh-CN"/>
        </w:rPr>
      </w:pPr>
      <w:r>
        <w:rPr>
          <w:rFonts w:hint="eastAsia"/>
          <w:lang w:eastAsia="zh-CN"/>
        </w:rPr>
        <w:t>I</w:t>
      </w:r>
      <w:r>
        <w:rPr>
          <w:lang w:eastAsia="zh-CN"/>
        </w:rPr>
        <w:t>n this contribution, the view on the remaining issue of test setup of BS demodulation requirement was provided.</w:t>
      </w:r>
      <w:r w:rsidR="00E556FA">
        <w:rPr>
          <w:lang w:eastAsia="zh-CN"/>
        </w:rPr>
        <w:t xml:space="preserve"> Meanwhile, the ideal and impairment simulation results are provided for requirement derivation </w:t>
      </w:r>
    </w:p>
    <w:p w14:paraId="7A13A372" w14:textId="64C974F5" w:rsidR="007B19DC" w:rsidRPr="007B19DC" w:rsidRDefault="007B19DC" w:rsidP="007B19DC">
      <w:pPr>
        <w:jc w:val="both"/>
        <w:rPr>
          <w:b/>
          <w:lang w:eastAsia="zh-CN"/>
        </w:rPr>
      </w:pPr>
      <w:r>
        <w:rPr>
          <w:b/>
          <w:lang w:eastAsia="zh-CN"/>
        </w:rPr>
        <w:t>Proposal 1: Update the note in the new section of ATG new incremental PUSCH requirements for configuring new TDD pattern 30D4S6U</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9067"/>
      </w:tblGrid>
      <w:tr w:rsidR="007B19DC" w:rsidRPr="00F95B02" w14:paraId="62F4CF81" w14:textId="77777777" w:rsidTr="00252E14">
        <w:trPr>
          <w:cantSplit/>
          <w:jc w:val="center"/>
        </w:trPr>
        <w:tc>
          <w:tcPr>
            <w:tcW w:w="9067" w:type="dxa"/>
            <w:vAlign w:val="center"/>
          </w:tcPr>
          <w:p w14:paraId="5E72535C" w14:textId="77777777" w:rsidR="007B19DC" w:rsidRPr="00BF29E8" w:rsidRDefault="007B19DC" w:rsidP="00252E14">
            <w:pPr>
              <w:pStyle w:val="TAN"/>
              <w:rPr>
                <w:b/>
                <w:bCs/>
              </w:rPr>
            </w:pPr>
            <w:r w:rsidRPr="00BF29E8">
              <w:rPr>
                <w:b/>
                <w:bCs/>
              </w:rPr>
              <w:t>NOTE 1:</w:t>
            </w:r>
            <w:r w:rsidRPr="00BF29E8">
              <w:rPr>
                <w:b/>
                <w:bCs/>
              </w:rPr>
              <w:tab/>
              <w:t>The same requirements are applicable to FDD and TDD with different UL-DL pattern, including the new TDD pattern 30D4S6U introduced in ATG scenario.</w:t>
            </w:r>
          </w:p>
        </w:tc>
      </w:tr>
    </w:tbl>
    <w:p w14:paraId="3442D755" w14:textId="034BB5B1" w:rsidR="007B19DC" w:rsidRPr="007B19DC" w:rsidRDefault="007B19DC" w:rsidP="00F57874">
      <w:pPr>
        <w:jc w:val="both"/>
        <w:rPr>
          <w:b/>
          <w:lang w:eastAsia="zh-CN"/>
        </w:rPr>
      </w:pPr>
    </w:p>
    <w:p w14:paraId="4AA8EA97" w14:textId="77777777" w:rsidR="007B19DC" w:rsidRDefault="007B19DC" w:rsidP="007B19DC">
      <w:pPr>
        <w:jc w:val="both"/>
        <w:rPr>
          <w:b/>
          <w:bCs/>
          <w:lang w:eastAsia="zh-CN"/>
        </w:rPr>
      </w:pPr>
      <w:r>
        <w:rPr>
          <w:b/>
          <w:lang w:eastAsia="zh-CN"/>
        </w:rPr>
        <w:t xml:space="preserve">Proposal 2: </w:t>
      </w:r>
      <w:r w:rsidRPr="00F17A3F">
        <w:rPr>
          <w:b/>
          <w:bCs/>
          <w:lang w:eastAsia="zh-CN"/>
        </w:rPr>
        <w:t>T</w:t>
      </w:r>
      <w:r>
        <w:rPr>
          <w:b/>
          <w:bCs/>
          <w:lang w:eastAsia="zh-CN"/>
        </w:rPr>
        <w:t>he f</w:t>
      </w:r>
      <w:r w:rsidRPr="00F17A3F">
        <w:rPr>
          <w:b/>
          <w:bCs/>
          <w:lang w:eastAsia="zh-CN"/>
        </w:rPr>
        <w:t>ollowing applicability rule for PUSCH/PUCCH/PRACH requirement can be considered</w:t>
      </w:r>
      <w:r>
        <w:rPr>
          <w:b/>
          <w:bCs/>
          <w:lang w:eastAsia="zh-CN"/>
        </w:rPr>
        <w:t xml:space="preserve"> </w:t>
      </w:r>
    </w:p>
    <w:p w14:paraId="4D3C87DC" w14:textId="77777777" w:rsidR="007B19DC" w:rsidRPr="00F17A3F" w:rsidRDefault="007B19DC" w:rsidP="007B19DC">
      <w:pPr>
        <w:jc w:val="both"/>
        <w:rPr>
          <w:b/>
          <w:bCs/>
          <w:lang w:eastAsia="zh-CN"/>
        </w:rPr>
      </w:pPr>
      <w:r w:rsidRPr="00F17A3F">
        <w:rPr>
          <w:b/>
          <w:bCs/>
          <w:lang w:eastAsia="zh-CN"/>
        </w:rPr>
        <w:t>8.1.2.x</w:t>
      </w:r>
      <w:r w:rsidRPr="00F17A3F">
        <w:rPr>
          <w:b/>
          <w:bCs/>
          <w:lang w:eastAsia="zh-CN"/>
        </w:rPr>
        <w:tab/>
        <w:t>Applicability of PUSCH performance requirements for ATG scenario</w:t>
      </w:r>
    </w:p>
    <w:p w14:paraId="2634D711" w14:textId="77777777" w:rsidR="007B19DC" w:rsidRPr="00F17A3F" w:rsidRDefault="007B19DC" w:rsidP="007B19DC">
      <w:pPr>
        <w:rPr>
          <w:b/>
          <w:bCs/>
          <w:lang w:eastAsia="zh-CN"/>
        </w:rPr>
      </w:pPr>
      <w:r w:rsidRPr="00F17A3F">
        <w:rPr>
          <w:b/>
          <w:bCs/>
        </w:rPr>
        <w:t>Unless otherwise stated, PUSCH requirement tests in clause 8.2.1, 8.2.2 and 8.2.3 shall apply only for the BS declared to be supported</w:t>
      </w:r>
      <w:r w:rsidRPr="00F17A3F">
        <w:rPr>
          <w:b/>
          <w:bCs/>
          <w:lang w:eastAsia="zh-CN"/>
        </w:rPr>
        <w:t xml:space="preserve"> (see D.1XX in table 4.6-1)</w:t>
      </w:r>
      <w:r w:rsidRPr="00F17A3F">
        <w:rPr>
          <w:b/>
          <w:bCs/>
        </w:rPr>
        <w:t>.</w:t>
      </w:r>
      <w:r w:rsidRPr="00F17A3F">
        <w:rPr>
          <w:b/>
          <w:bCs/>
          <w:lang w:eastAsia="zh-CN"/>
        </w:rPr>
        <w:t xml:space="preserve"> </w:t>
      </w:r>
    </w:p>
    <w:p w14:paraId="542B8057" w14:textId="77777777" w:rsidR="007B19DC" w:rsidRPr="00F17A3F" w:rsidRDefault="007B19DC" w:rsidP="007B19DC">
      <w:pPr>
        <w:rPr>
          <w:b/>
          <w:bCs/>
          <w:lang w:val="en-GB" w:eastAsia="zh-CN"/>
        </w:rPr>
      </w:pPr>
      <w:r w:rsidRPr="00F17A3F">
        <w:rPr>
          <w:b/>
          <w:bCs/>
        </w:rPr>
        <w:t>Unless otherwise stated, PUSCH requirement tests in clause 8.2.x shall apply only for the BS declared to be supported</w:t>
      </w:r>
      <w:r w:rsidRPr="00F17A3F">
        <w:rPr>
          <w:b/>
          <w:bCs/>
          <w:lang w:eastAsia="zh-CN"/>
        </w:rPr>
        <w:t xml:space="preserve"> (see D.1XX in table 4.6-1)</w:t>
      </w:r>
      <w:r w:rsidRPr="00F17A3F">
        <w:rPr>
          <w:b/>
          <w:bCs/>
        </w:rPr>
        <w:t>.</w:t>
      </w:r>
      <w:r w:rsidRPr="00F17A3F">
        <w:rPr>
          <w:b/>
          <w:bCs/>
          <w:lang w:eastAsia="zh-CN"/>
        </w:rPr>
        <w:t xml:space="preserve"> </w:t>
      </w:r>
    </w:p>
    <w:p w14:paraId="23E7694A" w14:textId="77777777" w:rsidR="007B19DC" w:rsidRPr="00F17A3F" w:rsidRDefault="007B19DC" w:rsidP="007B19DC">
      <w:pPr>
        <w:jc w:val="both"/>
        <w:rPr>
          <w:b/>
          <w:bCs/>
          <w:lang w:eastAsia="zh-CN"/>
        </w:rPr>
      </w:pPr>
      <w:r w:rsidRPr="00F17A3F">
        <w:rPr>
          <w:b/>
          <w:bCs/>
          <w:lang w:eastAsia="zh-CN"/>
        </w:rPr>
        <w:t>8.1.2.x.x</w:t>
      </w:r>
      <w:r w:rsidRPr="00F17A3F">
        <w:rPr>
          <w:b/>
          <w:bCs/>
          <w:lang w:eastAsia="zh-CN"/>
        </w:rPr>
        <w:tab/>
        <w:t>Applicability</w:t>
      </w:r>
      <w:r w:rsidRPr="00F17A3F">
        <w:rPr>
          <w:rFonts w:hint="eastAsia"/>
          <w:b/>
          <w:bCs/>
          <w:lang w:eastAsia="zh-CN"/>
        </w:rPr>
        <w:t xml:space="preserve"> of </w:t>
      </w:r>
      <w:r w:rsidRPr="00F17A3F">
        <w:rPr>
          <w:b/>
          <w:bCs/>
          <w:lang w:eastAsia="zh-CN"/>
        </w:rPr>
        <w:t>requirements</w:t>
      </w:r>
      <w:r w:rsidRPr="00F17A3F">
        <w:rPr>
          <w:rFonts w:hint="eastAsia"/>
          <w:b/>
          <w:bCs/>
          <w:lang w:eastAsia="zh-CN"/>
        </w:rPr>
        <w:t xml:space="preserve"> </w:t>
      </w:r>
      <w:r w:rsidRPr="00F17A3F">
        <w:rPr>
          <w:b/>
          <w:bCs/>
          <w:lang w:eastAsia="zh-CN"/>
        </w:rPr>
        <w:t>with different UL-DL patterns</w:t>
      </w:r>
    </w:p>
    <w:p w14:paraId="7FBF13FF" w14:textId="77777777" w:rsidR="007B19DC" w:rsidRPr="00F17A3F" w:rsidRDefault="007B19DC" w:rsidP="007B19DC">
      <w:pPr>
        <w:rPr>
          <w:b/>
          <w:bCs/>
        </w:rPr>
      </w:pPr>
      <w:r w:rsidRPr="00F17A3F">
        <w:rPr>
          <w:b/>
          <w:bCs/>
        </w:rPr>
        <w:t xml:space="preserve">Unless otherwise stated, for each subcarrier spacing declared to be supported, </w:t>
      </w:r>
      <w:r w:rsidRPr="00F17A3F">
        <w:rPr>
          <w:rFonts w:hint="eastAsia"/>
          <w:b/>
          <w:bCs/>
        </w:rPr>
        <w:t>if</w:t>
      </w:r>
      <w:r w:rsidRPr="00F17A3F">
        <w:rPr>
          <w:b/>
          <w:bCs/>
        </w:rPr>
        <w:t xml:space="preserve"> BS supports multiple TDD UL-DL pattern</w:t>
      </w:r>
      <w:r w:rsidRPr="00F17A3F">
        <w:rPr>
          <w:rFonts w:hint="eastAsia"/>
          <w:b/>
          <w:bCs/>
        </w:rPr>
        <w:t>s</w:t>
      </w:r>
      <w:r w:rsidRPr="00F17A3F">
        <w:rPr>
          <w:b/>
          <w:bCs/>
        </w:rPr>
        <w:t xml:space="preserve"> including new TDD pattern (30D4S6U) for ATG scenario</w:t>
      </w:r>
      <w:r w:rsidRPr="00F17A3F">
        <w:rPr>
          <w:rFonts w:hint="eastAsia"/>
          <w:b/>
          <w:bCs/>
        </w:rPr>
        <w:t xml:space="preserve">, only </w:t>
      </w:r>
      <w:r w:rsidRPr="00F17A3F">
        <w:rPr>
          <w:b/>
          <w:bCs/>
        </w:rPr>
        <w:t>one of the supported TDD UL-DL pattern</w:t>
      </w:r>
      <w:r w:rsidRPr="00F17A3F">
        <w:rPr>
          <w:rFonts w:hint="eastAsia"/>
          <w:b/>
          <w:bCs/>
        </w:rPr>
        <w:t>s shall be</w:t>
      </w:r>
      <w:r w:rsidRPr="00F17A3F">
        <w:rPr>
          <w:b/>
          <w:bCs/>
        </w:rPr>
        <w:t xml:space="preserve"> used </w:t>
      </w:r>
      <w:r w:rsidRPr="00F17A3F">
        <w:rPr>
          <w:rFonts w:hint="eastAsia"/>
          <w:b/>
          <w:bCs/>
        </w:rPr>
        <w:t>for all</w:t>
      </w:r>
      <w:r w:rsidRPr="00F17A3F">
        <w:rPr>
          <w:b/>
          <w:bCs/>
        </w:rPr>
        <w:t xml:space="preserve"> test</w:t>
      </w:r>
      <w:r w:rsidRPr="00F17A3F">
        <w:rPr>
          <w:rFonts w:hint="eastAsia"/>
          <w:b/>
          <w:bCs/>
        </w:rPr>
        <w:t>s.</w:t>
      </w:r>
    </w:p>
    <w:p w14:paraId="606F0EDA" w14:textId="77777777" w:rsidR="007B19DC" w:rsidRPr="00F17A3F" w:rsidRDefault="007B19DC" w:rsidP="007B19DC">
      <w:pPr>
        <w:rPr>
          <w:b/>
          <w:bCs/>
          <w:lang w:val="en-GB"/>
        </w:rPr>
      </w:pPr>
      <w:r w:rsidRPr="00F17A3F">
        <w:rPr>
          <w:b/>
          <w:bCs/>
        </w:rPr>
        <w:t>Note: For PUSCH Performance test cases, FRCs are not expected to be defined for the special slots, unless otherwise stated.</w:t>
      </w:r>
    </w:p>
    <w:p w14:paraId="1F99ACB8" w14:textId="77777777" w:rsidR="007B19DC" w:rsidRPr="00F17A3F" w:rsidRDefault="007B19DC" w:rsidP="007B19DC">
      <w:pPr>
        <w:jc w:val="both"/>
        <w:rPr>
          <w:b/>
          <w:bCs/>
          <w:lang w:eastAsia="zh-CN"/>
        </w:rPr>
      </w:pPr>
      <w:r w:rsidRPr="00F17A3F">
        <w:rPr>
          <w:b/>
          <w:bCs/>
          <w:lang w:eastAsia="zh-CN"/>
        </w:rPr>
        <w:t>8.1.2.x.x Applicability of requirements for different MCSs</w:t>
      </w:r>
    </w:p>
    <w:p w14:paraId="6583DB6B" w14:textId="77777777" w:rsidR="007B19DC" w:rsidRPr="00F17A3F" w:rsidRDefault="007B19DC" w:rsidP="007B19DC">
      <w:pPr>
        <w:jc w:val="both"/>
        <w:rPr>
          <w:b/>
          <w:bCs/>
          <w:lang w:val="en-GB" w:eastAsia="zh-CN"/>
        </w:rPr>
      </w:pPr>
      <w:r w:rsidRPr="00F17A3F">
        <w:rPr>
          <w:b/>
          <w:bCs/>
        </w:rPr>
        <w:t>Unless otherwise stated, PUSCH requirement tests with 256QAM in clause 8.2.x shall apply only for the BS declared to be supported (</w:t>
      </w:r>
      <w:r w:rsidRPr="00F17A3F">
        <w:rPr>
          <w:b/>
          <w:bCs/>
          <w:lang w:eastAsia="zh-CN"/>
        </w:rPr>
        <w:t>see D.1XX in table 4.6-1</w:t>
      </w:r>
      <w:r w:rsidRPr="00F17A3F">
        <w:rPr>
          <w:b/>
          <w:bCs/>
        </w:rPr>
        <w:t>).  A BS that declares to support 256QAM, and passes the test with 256QAM and the test with 64QAM in clause 8.2.1, the PUSCH requirement tests with 64QAM in clause 8.2.x can be skipped.</w:t>
      </w:r>
    </w:p>
    <w:p w14:paraId="0E858A24" w14:textId="77777777" w:rsidR="007B19DC" w:rsidRPr="00F17A3F" w:rsidRDefault="007B19DC" w:rsidP="007B19DC">
      <w:pPr>
        <w:jc w:val="both"/>
        <w:rPr>
          <w:b/>
          <w:bCs/>
          <w:lang w:eastAsia="zh-CN"/>
        </w:rPr>
      </w:pPr>
      <w:r w:rsidRPr="00F17A3F">
        <w:rPr>
          <w:b/>
          <w:bCs/>
          <w:lang w:eastAsia="zh-CN"/>
        </w:rPr>
        <w:t>8.1.2.x Applicability of PUCCH performance requirements for ATG scenario</w:t>
      </w:r>
    </w:p>
    <w:p w14:paraId="34113AA1" w14:textId="77777777" w:rsidR="007B19DC" w:rsidRPr="00F17A3F" w:rsidRDefault="007B19DC" w:rsidP="007B19DC">
      <w:pPr>
        <w:rPr>
          <w:b/>
          <w:bCs/>
          <w:lang w:val="en-GB"/>
        </w:rPr>
      </w:pPr>
      <w:r w:rsidRPr="00F17A3F">
        <w:rPr>
          <w:b/>
          <w:bCs/>
        </w:rPr>
        <w:t>Unless otherwise stated, PUCCH requirement tests in clauses 8.3.1 to 8.3.6 shall apply only for the BS declared to be supported</w:t>
      </w:r>
      <w:r w:rsidRPr="00F17A3F">
        <w:rPr>
          <w:b/>
          <w:bCs/>
          <w:lang w:eastAsia="zh-CN"/>
        </w:rPr>
        <w:t xml:space="preserve"> (see D.1XX in table 4.6-1)</w:t>
      </w:r>
      <w:r w:rsidRPr="00F17A3F">
        <w:rPr>
          <w:b/>
          <w:bCs/>
        </w:rPr>
        <w:t>.</w:t>
      </w:r>
    </w:p>
    <w:p w14:paraId="14030B22" w14:textId="77777777" w:rsidR="007B19DC" w:rsidRPr="00F17A3F" w:rsidRDefault="007B19DC" w:rsidP="007B19DC">
      <w:pPr>
        <w:jc w:val="both"/>
        <w:rPr>
          <w:b/>
          <w:bCs/>
          <w:lang w:eastAsia="zh-CN"/>
        </w:rPr>
      </w:pPr>
      <w:r w:rsidRPr="00F17A3F">
        <w:rPr>
          <w:b/>
          <w:bCs/>
          <w:lang w:eastAsia="zh-CN"/>
        </w:rPr>
        <w:t>8.1.2.x</w:t>
      </w:r>
      <w:r w:rsidRPr="00F17A3F">
        <w:rPr>
          <w:b/>
          <w:bCs/>
          <w:lang w:eastAsia="zh-CN"/>
        </w:rPr>
        <w:tab/>
        <w:t>Applicability of PRACH performance requirements for ATG scenario</w:t>
      </w:r>
    </w:p>
    <w:p w14:paraId="4310751A" w14:textId="3E98A094" w:rsidR="007B19DC" w:rsidRPr="007B19DC" w:rsidRDefault="007B19DC" w:rsidP="007B19DC">
      <w:pPr>
        <w:rPr>
          <w:b/>
          <w:bCs/>
        </w:rPr>
      </w:pPr>
      <w:r w:rsidRPr="00F17A3F">
        <w:rPr>
          <w:b/>
          <w:bCs/>
        </w:rPr>
        <w:t>Unless otherwise stated, PRACH requirement tests in clauses 8.4.1.5 shall apply only for shall apply only for the BS declared to be supported</w:t>
      </w:r>
      <w:r w:rsidRPr="00F17A3F">
        <w:rPr>
          <w:b/>
          <w:bCs/>
          <w:lang w:eastAsia="zh-CN"/>
        </w:rPr>
        <w:t xml:space="preserve"> (see D.1XX in table 4.6-1)</w:t>
      </w:r>
      <w:r w:rsidRPr="00F17A3F">
        <w:rPr>
          <w:b/>
          <w:bCs/>
        </w:rPr>
        <w:t>.</w:t>
      </w:r>
    </w:p>
    <w:p w14:paraId="359765BF" w14:textId="77777777" w:rsidR="007135FE" w:rsidRDefault="007135FE" w:rsidP="003E1CAF">
      <w:pPr>
        <w:keepNext/>
        <w:keepLines/>
        <w:pBdr>
          <w:top w:val="single" w:sz="12" w:space="3" w:color="auto"/>
        </w:pBdr>
        <w:spacing w:before="240" w:after="180" w:line="240" w:lineRule="auto"/>
        <w:ind w:left="1134" w:hanging="1134"/>
        <w:jc w:val="both"/>
        <w:outlineLvl w:val="0"/>
        <w:rPr>
          <w:rFonts w:ascii="Arial" w:eastAsia="Times New Roman" w:hAnsi="Arial" w:cs="Times New Roman"/>
          <w:sz w:val="36"/>
          <w:szCs w:val="20"/>
          <w:lang w:val="en-GB"/>
        </w:rPr>
      </w:pPr>
      <w:r>
        <w:rPr>
          <w:rFonts w:ascii="Arial" w:eastAsia="Times New Roman" w:hAnsi="Arial" w:cs="Times New Roman"/>
          <w:sz w:val="36"/>
          <w:szCs w:val="20"/>
          <w:lang w:val="en-GB"/>
        </w:rPr>
        <w:t>References</w:t>
      </w:r>
    </w:p>
    <w:p w14:paraId="0C271BFE" w14:textId="2ACDAEFE" w:rsidR="007E176D" w:rsidRPr="00E556FA" w:rsidRDefault="004F5ECC" w:rsidP="003E1CAF">
      <w:pPr>
        <w:pStyle w:val="Reference"/>
      </w:pPr>
      <w:r>
        <w:rPr>
          <w:rFonts w:hint="eastAsia"/>
          <w:lang w:val="en-US"/>
        </w:rPr>
        <w:t>R</w:t>
      </w:r>
      <w:r>
        <w:rPr>
          <w:lang w:val="en-US"/>
        </w:rPr>
        <w:t>4-</w:t>
      </w:r>
      <w:r w:rsidR="005475D0">
        <w:rPr>
          <w:lang w:val="en-US"/>
        </w:rPr>
        <w:t>23</w:t>
      </w:r>
      <w:r w:rsidR="00E556FA">
        <w:rPr>
          <w:lang w:val="en-US"/>
        </w:rPr>
        <w:t>13875</w:t>
      </w:r>
      <w:r>
        <w:rPr>
          <w:lang w:val="en-US"/>
        </w:rPr>
        <w:t>, WF for ATG demodulation requirements</w:t>
      </w:r>
    </w:p>
    <w:p w14:paraId="2FBF20CA" w14:textId="687A5DC4" w:rsidR="00E556FA" w:rsidRPr="00D272C3" w:rsidRDefault="00E556FA" w:rsidP="00FE72F9">
      <w:pPr>
        <w:pStyle w:val="Reference"/>
        <w:numPr>
          <w:ilvl w:val="0"/>
          <w:numId w:val="0"/>
        </w:numPr>
        <w:ind w:left="567"/>
      </w:pPr>
    </w:p>
    <w:sectPr w:rsidR="00E556FA" w:rsidRPr="00D272C3">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CFFA0A" w14:textId="77777777" w:rsidR="00421476" w:rsidRDefault="00421476" w:rsidP="00EA0BFA">
      <w:pPr>
        <w:spacing w:after="0" w:line="240" w:lineRule="auto"/>
      </w:pPr>
      <w:r>
        <w:separator/>
      </w:r>
    </w:p>
  </w:endnote>
  <w:endnote w:type="continuationSeparator" w:id="0">
    <w:p w14:paraId="4AB0C66A" w14:textId="77777777" w:rsidR="00421476" w:rsidRDefault="00421476" w:rsidP="00EA0B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F787BA" w14:textId="77777777" w:rsidR="00421476" w:rsidRDefault="00421476" w:rsidP="00EA0BFA">
      <w:pPr>
        <w:spacing w:after="0" w:line="240" w:lineRule="auto"/>
      </w:pPr>
      <w:r>
        <w:separator/>
      </w:r>
    </w:p>
  </w:footnote>
  <w:footnote w:type="continuationSeparator" w:id="0">
    <w:p w14:paraId="5D846BC6" w14:textId="77777777" w:rsidR="00421476" w:rsidRDefault="00421476" w:rsidP="00EA0B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BDF65F6"/>
    <w:multiLevelType w:val="hybridMultilevel"/>
    <w:tmpl w:val="7652A68C"/>
    <w:lvl w:ilvl="0" w:tplc="B572467E">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numFmt w:val="bullet"/>
      <w:lvlText w:val="-"/>
      <w:lvlJc w:val="left"/>
      <w:pPr>
        <w:ind w:left="4536" w:hanging="360"/>
      </w:pPr>
      <w:rPr>
        <w:rFonts w:ascii="Times New Roman" w:eastAsia="Yu Mincho" w:hAnsi="Times New Roman" w:cs="Times New Roman"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 w15:restartNumberingAfterBreak="0">
    <w:nsid w:val="636E4714"/>
    <w:multiLevelType w:val="hybridMultilevel"/>
    <w:tmpl w:val="A5345A74"/>
    <w:lvl w:ilvl="0" w:tplc="AAF043BA">
      <w:numFmt w:val="bullet"/>
      <w:lvlText w:val="-"/>
      <w:lvlJc w:val="left"/>
      <w:pPr>
        <w:ind w:left="470" w:hanging="420"/>
      </w:pPr>
      <w:rPr>
        <w:rFonts w:ascii="Times New Roman" w:eastAsia="Times New Roman" w:hAnsi="Times New Roman" w:cs="Times New Roman" w:hint="default"/>
      </w:rPr>
    </w:lvl>
    <w:lvl w:ilvl="1" w:tplc="38882A00">
      <w:start w:val="4"/>
      <w:numFmt w:val="bullet"/>
      <w:lvlText w:val="-"/>
      <w:lvlJc w:val="left"/>
      <w:pPr>
        <w:ind w:left="890" w:hanging="420"/>
      </w:pPr>
      <w:rPr>
        <w:rFonts w:ascii="Times New Roman" w:eastAsia="Times New Roman" w:hAnsi="Times New Roman" w:cs="Times New Roman" w:hint="default"/>
      </w:rPr>
    </w:lvl>
    <w:lvl w:ilvl="2" w:tplc="5C6C2CFC">
      <w:numFmt w:val="bullet"/>
      <w:lvlText w:val="-"/>
      <w:lvlJc w:val="left"/>
      <w:pPr>
        <w:ind w:left="1310" w:hanging="420"/>
      </w:pPr>
      <w:rPr>
        <w:rFonts w:ascii="Times New Roman" w:eastAsia="Times New Roman" w:hAnsi="Times New Roman" w:cs="Times New Roman" w:hint="default"/>
      </w:rPr>
    </w:lvl>
    <w:lvl w:ilvl="3" w:tplc="5C6C2CFC">
      <w:numFmt w:val="bullet"/>
      <w:lvlText w:val="-"/>
      <w:lvlJc w:val="left"/>
      <w:pPr>
        <w:ind w:left="1730" w:hanging="420"/>
      </w:pPr>
      <w:rPr>
        <w:rFonts w:ascii="Times New Roman" w:eastAsia="Times New Roman" w:hAnsi="Times New Roman" w:cs="Times New Roman" w:hint="default"/>
      </w:rPr>
    </w:lvl>
    <w:lvl w:ilvl="4" w:tplc="5C6C2CFC">
      <w:numFmt w:val="bullet"/>
      <w:lvlText w:val="-"/>
      <w:lvlJc w:val="left"/>
      <w:pPr>
        <w:ind w:left="2150" w:hanging="420"/>
      </w:pPr>
      <w:rPr>
        <w:rFonts w:ascii="Times New Roman" w:eastAsia="Times New Roman" w:hAnsi="Times New Roman" w:cs="Times New Roman" w:hint="default"/>
      </w:rPr>
    </w:lvl>
    <w:lvl w:ilvl="5" w:tplc="5AE69472">
      <w:numFmt w:val="bullet"/>
      <w:lvlText w:val="-"/>
      <w:lvlJc w:val="left"/>
      <w:pPr>
        <w:ind w:left="2570" w:hanging="420"/>
      </w:pPr>
      <w:rPr>
        <w:rFonts w:ascii="Calibri" w:eastAsia="宋体" w:hAnsi="Calibri" w:cs="Calibri"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3" w15:restartNumberingAfterBreak="0">
    <w:nsid w:val="76975EB0"/>
    <w:multiLevelType w:val="multilevel"/>
    <w:tmpl w:val="197AD794"/>
    <w:lvl w:ilvl="0">
      <w:start w:val="1"/>
      <w:numFmt w:val="decimal"/>
      <w:lvlText w:val="%1."/>
      <w:lvlJc w:val="left"/>
      <w:pPr>
        <w:ind w:left="425" w:hanging="425"/>
      </w:pPr>
      <w:rPr>
        <w:rFonts w:hint="eastAsia"/>
      </w:rPr>
    </w:lvl>
    <w:lvl w:ilvl="1">
      <w:start w:val="1"/>
      <w:numFmt w:val="none"/>
      <w:lvlText w:val="3.1"/>
      <w:lvlJc w:val="left"/>
      <w:pPr>
        <w:ind w:left="425" w:hanging="425"/>
      </w:pPr>
      <w:rPr>
        <w:rFonts w:hint="eastAsia"/>
      </w:rPr>
    </w:lvl>
    <w:lvl w:ilvl="2">
      <w:start w:val="1"/>
      <w:numFmt w:val="decimal"/>
      <w:lvlText w:val="%1.%2.%3."/>
      <w:lvlJc w:val="left"/>
      <w:pPr>
        <w:ind w:left="425" w:hanging="425"/>
      </w:pPr>
      <w:rPr>
        <w:rFonts w:hint="eastAsia"/>
      </w:rPr>
    </w:lvl>
    <w:lvl w:ilvl="3">
      <w:start w:val="1"/>
      <w:numFmt w:val="decimal"/>
      <w:lvlText w:val="%1.%2.%3.%4."/>
      <w:lvlJc w:val="left"/>
      <w:pPr>
        <w:ind w:left="425" w:hanging="425"/>
      </w:pPr>
      <w:rPr>
        <w:rFonts w:hint="eastAsia"/>
      </w:rPr>
    </w:lvl>
    <w:lvl w:ilvl="4">
      <w:start w:val="1"/>
      <w:numFmt w:val="decimal"/>
      <w:lvlText w:val="%1.%2.%3.%4.%5."/>
      <w:lvlJc w:val="left"/>
      <w:pPr>
        <w:ind w:left="425" w:hanging="425"/>
      </w:pPr>
      <w:rPr>
        <w:rFonts w:hint="eastAsia"/>
      </w:rPr>
    </w:lvl>
    <w:lvl w:ilvl="5">
      <w:start w:val="1"/>
      <w:numFmt w:val="decimal"/>
      <w:lvlText w:val="%1.%2.%3.%4.%5.%6."/>
      <w:lvlJc w:val="left"/>
      <w:pPr>
        <w:ind w:left="425" w:hanging="425"/>
      </w:pPr>
      <w:rPr>
        <w:rFonts w:hint="eastAsia"/>
      </w:rPr>
    </w:lvl>
    <w:lvl w:ilvl="6">
      <w:start w:val="1"/>
      <w:numFmt w:val="decimal"/>
      <w:lvlText w:val="%1.%2.%3.%4.%5.%6.%7."/>
      <w:lvlJc w:val="left"/>
      <w:pPr>
        <w:ind w:left="425" w:hanging="425"/>
      </w:pPr>
      <w:rPr>
        <w:rFonts w:hint="eastAsia"/>
      </w:rPr>
    </w:lvl>
    <w:lvl w:ilvl="7">
      <w:start w:val="1"/>
      <w:numFmt w:val="decimal"/>
      <w:lvlText w:val="%1.%2.%3.%4.%5.%6.%7.%8."/>
      <w:lvlJc w:val="left"/>
      <w:pPr>
        <w:ind w:left="425" w:hanging="425"/>
      </w:pPr>
      <w:rPr>
        <w:rFonts w:hint="eastAsia"/>
      </w:rPr>
    </w:lvl>
    <w:lvl w:ilvl="8">
      <w:start w:val="1"/>
      <w:numFmt w:val="decimal"/>
      <w:lvlText w:val="%1.%2.%3.%4.%5.%6.%7.%8.%9."/>
      <w:lvlJc w:val="left"/>
      <w:pPr>
        <w:ind w:left="425" w:hanging="425"/>
      </w:pPr>
      <w:rPr>
        <w:rFonts w:hint="eastAsia"/>
      </w:rPr>
    </w:lvl>
  </w:abstractNum>
  <w:num w:numId="1">
    <w:abstractNumId w:val="0"/>
  </w:num>
  <w:num w:numId="2">
    <w:abstractNumId w:val="2"/>
  </w:num>
  <w:num w:numId="3">
    <w:abstractNumId w:val="3"/>
  </w:num>
  <w:num w:numId="4">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2"/>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35FE"/>
    <w:rsid w:val="00003EA7"/>
    <w:rsid w:val="00004166"/>
    <w:rsid w:val="000066E5"/>
    <w:rsid w:val="00012E82"/>
    <w:rsid w:val="00014A92"/>
    <w:rsid w:val="00015DC0"/>
    <w:rsid w:val="00016385"/>
    <w:rsid w:val="00017087"/>
    <w:rsid w:val="0002149B"/>
    <w:rsid w:val="00023073"/>
    <w:rsid w:val="000251DA"/>
    <w:rsid w:val="000266D0"/>
    <w:rsid w:val="0002708E"/>
    <w:rsid w:val="000341EE"/>
    <w:rsid w:val="000367E9"/>
    <w:rsid w:val="00037097"/>
    <w:rsid w:val="000407C1"/>
    <w:rsid w:val="0004287F"/>
    <w:rsid w:val="00042CBA"/>
    <w:rsid w:val="000447AA"/>
    <w:rsid w:val="00045FE1"/>
    <w:rsid w:val="0005130E"/>
    <w:rsid w:val="0005653A"/>
    <w:rsid w:val="000566FD"/>
    <w:rsid w:val="00057513"/>
    <w:rsid w:val="000619E5"/>
    <w:rsid w:val="000619F6"/>
    <w:rsid w:val="00062202"/>
    <w:rsid w:val="000644DC"/>
    <w:rsid w:val="0006469C"/>
    <w:rsid w:val="000665CD"/>
    <w:rsid w:val="00070287"/>
    <w:rsid w:val="0007201D"/>
    <w:rsid w:val="00073509"/>
    <w:rsid w:val="00073548"/>
    <w:rsid w:val="000738E7"/>
    <w:rsid w:val="00073DD2"/>
    <w:rsid w:val="00074F29"/>
    <w:rsid w:val="000777FB"/>
    <w:rsid w:val="00081DF5"/>
    <w:rsid w:val="000838B7"/>
    <w:rsid w:val="000838F9"/>
    <w:rsid w:val="00084633"/>
    <w:rsid w:val="0008498A"/>
    <w:rsid w:val="00084A14"/>
    <w:rsid w:val="00085575"/>
    <w:rsid w:val="00086AC2"/>
    <w:rsid w:val="000878BA"/>
    <w:rsid w:val="00087EE8"/>
    <w:rsid w:val="0009087E"/>
    <w:rsid w:val="00090BEC"/>
    <w:rsid w:val="00091EA3"/>
    <w:rsid w:val="00093C51"/>
    <w:rsid w:val="00094CE4"/>
    <w:rsid w:val="00094FD4"/>
    <w:rsid w:val="00097396"/>
    <w:rsid w:val="000A103E"/>
    <w:rsid w:val="000A24DA"/>
    <w:rsid w:val="000A4382"/>
    <w:rsid w:val="000A46B2"/>
    <w:rsid w:val="000A7029"/>
    <w:rsid w:val="000B03E8"/>
    <w:rsid w:val="000B0F0C"/>
    <w:rsid w:val="000B19D7"/>
    <w:rsid w:val="000B1DD9"/>
    <w:rsid w:val="000B3C57"/>
    <w:rsid w:val="000B510D"/>
    <w:rsid w:val="000B5D16"/>
    <w:rsid w:val="000B7356"/>
    <w:rsid w:val="000B76E5"/>
    <w:rsid w:val="000B7B3D"/>
    <w:rsid w:val="000C17CE"/>
    <w:rsid w:val="000C1E5A"/>
    <w:rsid w:val="000C4708"/>
    <w:rsid w:val="000C57C7"/>
    <w:rsid w:val="000C5F69"/>
    <w:rsid w:val="000C67C7"/>
    <w:rsid w:val="000C6FE4"/>
    <w:rsid w:val="000D54F4"/>
    <w:rsid w:val="000E14B9"/>
    <w:rsid w:val="000E4CF3"/>
    <w:rsid w:val="000E59D4"/>
    <w:rsid w:val="000E6D11"/>
    <w:rsid w:val="000E77DF"/>
    <w:rsid w:val="000F110B"/>
    <w:rsid w:val="000F19C5"/>
    <w:rsid w:val="000F2755"/>
    <w:rsid w:val="000F35F4"/>
    <w:rsid w:val="000F37CE"/>
    <w:rsid w:val="000F438F"/>
    <w:rsid w:val="00101A11"/>
    <w:rsid w:val="00104068"/>
    <w:rsid w:val="001047E8"/>
    <w:rsid w:val="00104D80"/>
    <w:rsid w:val="00105C7A"/>
    <w:rsid w:val="00105E5E"/>
    <w:rsid w:val="0010603D"/>
    <w:rsid w:val="0011098A"/>
    <w:rsid w:val="0011366E"/>
    <w:rsid w:val="001153EB"/>
    <w:rsid w:val="001161AE"/>
    <w:rsid w:val="001161C6"/>
    <w:rsid w:val="0011669F"/>
    <w:rsid w:val="00116DB7"/>
    <w:rsid w:val="001171AC"/>
    <w:rsid w:val="0012023E"/>
    <w:rsid w:val="0012165D"/>
    <w:rsid w:val="00121D04"/>
    <w:rsid w:val="001240C6"/>
    <w:rsid w:val="00125049"/>
    <w:rsid w:val="00125CC7"/>
    <w:rsid w:val="00130993"/>
    <w:rsid w:val="0013459D"/>
    <w:rsid w:val="001401AF"/>
    <w:rsid w:val="001419A7"/>
    <w:rsid w:val="00143D99"/>
    <w:rsid w:val="001446C5"/>
    <w:rsid w:val="001454E4"/>
    <w:rsid w:val="001455E7"/>
    <w:rsid w:val="00146506"/>
    <w:rsid w:val="00146669"/>
    <w:rsid w:val="00152182"/>
    <w:rsid w:val="00154D93"/>
    <w:rsid w:val="0015637D"/>
    <w:rsid w:val="00163142"/>
    <w:rsid w:val="0016782B"/>
    <w:rsid w:val="001749D9"/>
    <w:rsid w:val="00175FCE"/>
    <w:rsid w:val="0017684E"/>
    <w:rsid w:val="00180498"/>
    <w:rsid w:val="001815D0"/>
    <w:rsid w:val="0018282C"/>
    <w:rsid w:val="00182E79"/>
    <w:rsid w:val="00184EFC"/>
    <w:rsid w:val="0018592C"/>
    <w:rsid w:val="00186BD7"/>
    <w:rsid w:val="00187530"/>
    <w:rsid w:val="00187B21"/>
    <w:rsid w:val="0019176C"/>
    <w:rsid w:val="00192D2A"/>
    <w:rsid w:val="0019600F"/>
    <w:rsid w:val="00196DA9"/>
    <w:rsid w:val="001A2668"/>
    <w:rsid w:val="001A5B18"/>
    <w:rsid w:val="001A5B87"/>
    <w:rsid w:val="001A6022"/>
    <w:rsid w:val="001A6BDA"/>
    <w:rsid w:val="001A7A3E"/>
    <w:rsid w:val="001B0A8B"/>
    <w:rsid w:val="001B1399"/>
    <w:rsid w:val="001B34B4"/>
    <w:rsid w:val="001B3F15"/>
    <w:rsid w:val="001C2E9C"/>
    <w:rsid w:val="001C538E"/>
    <w:rsid w:val="001C5784"/>
    <w:rsid w:val="001C59AD"/>
    <w:rsid w:val="001D10CF"/>
    <w:rsid w:val="001D428E"/>
    <w:rsid w:val="001E26A6"/>
    <w:rsid w:val="001E6D0F"/>
    <w:rsid w:val="001F31EA"/>
    <w:rsid w:val="001F3694"/>
    <w:rsid w:val="001F3A55"/>
    <w:rsid w:val="001F50C1"/>
    <w:rsid w:val="001F5E88"/>
    <w:rsid w:val="001F76F3"/>
    <w:rsid w:val="001F7FC0"/>
    <w:rsid w:val="002007C3"/>
    <w:rsid w:val="0020127A"/>
    <w:rsid w:val="0020191E"/>
    <w:rsid w:val="002032BA"/>
    <w:rsid w:val="002044EF"/>
    <w:rsid w:val="00212AC7"/>
    <w:rsid w:val="00213DFB"/>
    <w:rsid w:val="0021462A"/>
    <w:rsid w:val="0021565F"/>
    <w:rsid w:val="002166E6"/>
    <w:rsid w:val="00217934"/>
    <w:rsid w:val="00230214"/>
    <w:rsid w:val="00234695"/>
    <w:rsid w:val="0023475B"/>
    <w:rsid w:val="00235292"/>
    <w:rsid w:val="00235974"/>
    <w:rsid w:val="00241B83"/>
    <w:rsid w:val="002420A4"/>
    <w:rsid w:val="00244B99"/>
    <w:rsid w:val="002454B4"/>
    <w:rsid w:val="00245E92"/>
    <w:rsid w:val="002470A4"/>
    <w:rsid w:val="00250A9C"/>
    <w:rsid w:val="00251DF5"/>
    <w:rsid w:val="00252F45"/>
    <w:rsid w:val="002544E4"/>
    <w:rsid w:val="00254EB4"/>
    <w:rsid w:val="00255A93"/>
    <w:rsid w:val="00255C69"/>
    <w:rsid w:val="00256563"/>
    <w:rsid w:val="00257243"/>
    <w:rsid w:val="002577C6"/>
    <w:rsid w:val="00263B62"/>
    <w:rsid w:val="0026464B"/>
    <w:rsid w:val="00266651"/>
    <w:rsid w:val="00266DB0"/>
    <w:rsid w:val="0027192E"/>
    <w:rsid w:val="002722FF"/>
    <w:rsid w:val="002766F5"/>
    <w:rsid w:val="00276FF1"/>
    <w:rsid w:val="00280ECE"/>
    <w:rsid w:val="002815DC"/>
    <w:rsid w:val="00283BE4"/>
    <w:rsid w:val="002844F7"/>
    <w:rsid w:val="00286D14"/>
    <w:rsid w:val="00290CB0"/>
    <w:rsid w:val="002932D6"/>
    <w:rsid w:val="00293801"/>
    <w:rsid w:val="0029405D"/>
    <w:rsid w:val="002951C3"/>
    <w:rsid w:val="002A25D5"/>
    <w:rsid w:val="002A2BC4"/>
    <w:rsid w:val="002A3A90"/>
    <w:rsid w:val="002A3BFB"/>
    <w:rsid w:val="002A4866"/>
    <w:rsid w:val="002A679A"/>
    <w:rsid w:val="002A6808"/>
    <w:rsid w:val="002A6E83"/>
    <w:rsid w:val="002B01D8"/>
    <w:rsid w:val="002B0DEB"/>
    <w:rsid w:val="002B23B2"/>
    <w:rsid w:val="002B2B81"/>
    <w:rsid w:val="002B30DD"/>
    <w:rsid w:val="002B3F11"/>
    <w:rsid w:val="002B4631"/>
    <w:rsid w:val="002C103C"/>
    <w:rsid w:val="002C157D"/>
    <w:rsid w:val="002C75B0"/>
    <w:rsid w:val="002C79B3"/>
    <w:rsid w:val="002D0DDA"/>
    <w:rsid w:val="002D21A5"/>
    <w:rsid w:val="002D3879"/>
    <w:rsid w:val="002D3C29"/>
    <w:rsid w:val="002D449C"/>
    <w:rsid w:val="002D7227"/>
    <w:rsid w:val="002D73B5"/>
    <w:rsid w:val="002E230B"/>
    <w:rsid w:val="002E2341"/>
    <w:rsid w:val="002E3801"/>
    <w:rsid w:val="002E3B06"/>
    <w:rsid w:val="002E4E50"/>
    <w:rsid w:val="002E55E5"/>
    <w:rsid w:val="002F0B41"/>
    <w:rsid w:val="002F0DBD"/>
    <w:rsid w:val="002F405C"/>
    <w:rsid w:val="002F7DB5"/>
    <w:rsid w:val="00301D03"/>
    <w:rsid w:val="00303CE7"/>
    <w:rsid w:val="00310DEE"/>
    <w:rsid w:val="00313830"/>
    <w:rsid w:val="003227FE"/>
    <w:rsid w:val="003240C8"/>
    <w:rsid w:val="00324E5F"/>
    <w:rsid w:val="003269BD"/>
    <w:rsid w:val="00330524"/>
    <w:rsid w:val="00333E1E"/>
    <w:rsid w:val="003349BA"/>
    <w:rsid w:val="00336F1D"/>
    <w:rsid w:val="00337127"/>
    <w:rsid w:val="00340030"/>
    <w:rsid w:val="00341C1B"/>
    <w:rsid w:val="00343B71"/>
    <w:rsid w:val="0034546D"/>
    <w:rsid w:val="00345F49"/>
    <w:rsid w:val="00350119"/>
    <w:rsid w:val="00354865"/>
    <w:rsid w:val="00355E14"/>
    <w:rsid w:val="00356284"/>
    <w:rsid w:val="00357F78"/>
    <w:rsid w:val="00363DB5"/>
    <w:rsid w:val="00363F6D"/>
    <w:rsid w:val="00364A21"/>
    <w:rsid w:val="00364AAC"/>
    <w:rsid w:val="003656E9"/>
    <w:rsid w:val="0036647E"/>
    <w:rsid w:val="00366A7B"/>
    <w:rsid w:val="00367310"/>
    <w:rsid w:val="00371366"/>
    <w:rsid w:val="003721EE"/>
    <w:rsid w:val="00373018"/>
    <w:rsid w:val="00374E37"/>
    <w:rsid w:val="00375B08"/>
    <w:rsid w:val="00377781"/>
    <w:rsid w:val="00382117"/>
    <w:rsid w:val="003852A8"/>
    <w:rsid w:val="00387009"/>
    <w:rsid w:val="003905F4"/>
    <w:rsid w:val="00393796"/>
    <w:rsid w:val="003937D6"/>
    <w:rsid w:val="0039402D"/>
    <w:rsid w:val="00395605"/>
    <w:rsid w:val="00396D8D"/>
    <w:rsid w:val="00397018"/>
    <w:rsid w:val="003977D0"/>
    <w:rsid w:val="00397929"/>
    <w:rsid w:val="003A01DB"/>
    <w:rsid w:val="003A07A5"/>
    <w:rsid w:val="003A0ED1"/>
    <w:rsid w:val="003A13E0"/>
    <w:rsid w:val="003A2EB7"/>
    <w:rsid w:val="003A53A5"/>
    <w:rsid w:val="003A61AF"/>
    <w:rsid w:val="003A6F2F"/>
    <w:rsid w:val="003B154C"/>
    <w:rsid w:val="003B229C"/>
    <w:rsid w:val="003B2CD3"/>
    <w:rsid w:val="003B3364"/>
    <w:rsid w:val="003B4916"/>
    <w:rsid w:val="003B49E6"/>
    <w:rsid w:val="003C0038"/>
    <w:rsid w:val="003C01FB"/>
    <w:rsid w:val="003C036C"/>
    <w:rsid w:val="003C2529"/>
    <w:rsid w:val="003C27A5"/>
    <w:rsid w:val="003C48FE"/>
    <w:rsid w:val="003C6207"/>
    <w:rsid w:val="003D16D9"/>
    <w:rsid w:val="003D4043"/>
    <w:rsid w:val="003D5F1E"/>
    <w:rsid w:val="003D7953"/>
    <w:rsid w:val="003E02B0"/>
    <w:rsid w:val="003E04AB"/>
    <w:rsid w:val="003E0BDC"/>
    <w:rsid w:val="003E1CAF"/>
    <w:rsid w:val="003E5DDE"/>
    <w:rsid w:val="003F27AF"/>
    <w:rsid w:val="003F2CA7"/>
    <w:rsid w:val="003F331C"/>
    <w:rsid w:val="003F3F95"/>
    <w:rsid w:val="003F536F"/>
    <w:rsid w:val="003F5402"/>
    <w:rsid w:val="003F5760"/>
    <w:rsid w:val="004023F9"/>
    <w:rsid w:val="00406CDB"/>
    <w:rsid w:val="00410BEE"/>
    <w:rsid w:val="004160E4"/>
    <w:rsid w:val="00416125"/>
    <w:rsid w:val="00417722"/>
    <w:rsid w:val="00421476"/>
    <w:rsid w:val="004231DF"/>
    <w:rsid w:val="004239D2"/>
    <w:rsid w:val="00423CA6"/>
    <w:rsid w:val="004278CF"/>
    <w:rsid w:val="00432519"/>
    <w:rsid w:val="004325BC"/>
    <w:rsid w:val="00432F07"/>
    <w:rsid w:val="00433772"/>
    <w:rsid w:val="00434A86"/>
    <w:rsid w:val="00436A43"/>
    <w:rsid w:val="00441B41"/>
    <w:rsid w:val="004429C7"/>
    <w:rsid w:val="00445DA4"/>
    <w:rsid w:val="00445EF6"/>
    <w:rsid w:val="00452383"/>
    <w:rsid w:val="00452742"/>
    <w:rsid w:val="00452F4C"/>
    <w:rsid w:val="004545E3"/>
    <w:rsid w:val="004545FC"/>
    <w:rsid w:val="00455FA1"/>
    <w:rsid w:val="0046111C"/>
    <w:rsid w:val="0046405C"/>
    <w:rsid w:val="004642F5"/>
    <w:rsid w:val="00466ED2"/>
    <w:rsid w:val="00470D89"/>
    <w:rsid w:val="00471DCC"/>
    <w:rsid w:val="00471F3B"/>
    <w:rsid w:val="00473726"/>
    <w:rsid w:val="00476CD6"/>
    <w:rsid w:val="004818EB"/>
    <w:rsid w:val="00482D8B"/>
    <w:rsid w:val="00482F7C"/>
    <w:rsid w:val="00484E5C"/>
    <w:rsid w:val="004902B6"/>
    <w:rsid w:val="00492334"/>
    <w:rsid w:val="00494D9D"/>
    <w:rsid w:val="00495E03"/>
    <w:rsid w:val="00497425"/>
    <w:rsid w:val="004A00CE"/>
    <w:rsid w:val="004A1B0A"/>
    <w:rsid w:val="004A3BD0"/>
    <w:rsid w:val="004A45BD"/>
    <w:rsid w:val="004A53E1"/>
    <w:rsid w:val="004A5D65"/>
    <w:rsid w:val="004A6735"/>
    <w:rsid w:val="004B159A"/>
    <w:rsid w:val="004B3A4F"/>
    <w:rsid w:val="004C2E51"/>
    <w:rsid w:val="004C591D"/>
    <w:rsid w:val="004D2FDD"/>
    <w:rsid w:val="004D492D"/>
    <w:rsid w:val="004D561C"/>
    <w:rsid w:val="004D5A7F"/>
    <w:rsid w:val="004E0612"/>
    <w:rsid w:val="004E13CF"/>
    <w:rsid w:val="004E4F17"/>
    <w:rsid w:val="004E5D79"/>
    <w:rsid w:val="004E659A"/>
    <w:rsid w:val="004E72F7"/>
    <w:rsid w:val="004E79F2"/>
    <w:rsid w:val="004F057C"/>
    <w:rsid w:val="004F0725"/>
    <w:rsid w:val="004F172D"/>
    <w:rsid w:val="004F3DA2"/>
    <w:rsid w:val="004F4436"/>
    <w:rsid w:val="004F5ECC"/>
    <w:rsid w:val="004F711C"/>
    <w:rsid w:val="004F7484"/>
    <w:rsid w:val="00501D9A"/>
    <w:rsid w:val="00502409"/>
    <w:rsid w:val="005025FC"/>
    <w:rsid w:val="005034B2"/>
    <w:rsid w:val="00504E55"/>
    <w:rsid w:val="00506444"/>
    <w:rsid w:val="00506F0F"/>
    <w:rsid w:val="005108BE"/>
    <w:rsid w:val="0051199A"/>
    <w:rsid w:val="00516F36"/>
    <w:rsid w:val="00520510"/>
    <w:rsid w:val="005223B7"/>
    <w:rsid w:val="00524C0D"/>
    <w:rsid w:val="00525800"/>
    <w:rsid w:val="00526235"/>
    <w:rsid w:val="005303F1"/>
    <w:rsid w:val="00530453"/>
    <w:rsid w:val="00533753"/>
    <w:rsid w:val="00534CBB"/>
    <w:rsid w:val="00535519"/>
    <w:rsid w:val="0053571C"/>
    <w:rsid w:val="005410A6"/>
    <w:rsid w:val="005437F0"/>
    <w:rsid w:val="00543E15"/>
    <w:rsid w:val="00544D0B"/>
    <w:rsid w:val="005475D0"/>
    <w:rsid w:val="00551033"/>
    <w:rsid w:val="00552CDB"/>
    <w:rsid w:val="00552F06"/>
    <w:rsid w:val="00553E94"/>
    <w:rsid w:val="0055588E"/>
    <w:rsid w:val="00556798"/>
    <w:rsid w:val="005577B3"/>
    <w:rsid w:val="00560710"/>
    <w:rsid w:val="0056241D"/>
    <w:rsid w:val="005626E2"/>
    <w:rsid w:val="00563E32"/>
    <w:rsid w:val="005655D4"/>
    <w:rsid w:val="00571273"/>
    <w:rsid w:val="00572692"/>
    <w:rsid w:val="00572E24"/>
    <w:rsid w:val="00573BEF"/>
    <w:rsid w:val="00581304"/>
    <w:rsid w:val="0058242E"/>
    <w:rsid w:val="00583913"/>
    <w:rsid w:val="00584B89"/>
    <w:rsid w:val="00585A0E"/>
    <w:rsid w:val="005903E5"/>
    <w:rsid w:val="005943EF"/>
    <w:rsid w:val="00594420"/>
    <w:rsid w:val="005972F9"/>
    <w:rsid w:val="005A09DA"/>
    <w:rsid w:val="005A1B44"/>
    <w:rsid w:val="005A2406"/>
    <w:rsid w:val="005A7E3A"/>
    <w:rsid w:val="005B070E"/>
    <w:rsid w:val="005B350B"/>
    <w:rsid w:val="005B4CED"/>
    <w:rsid w:val="005B62C8"/>
    <w:rsid w:val="005B7B6D"/>
    <w:rsid w:val="005C0807"/>
    <w:rsid w:val="005C39F7"/>
    <w:rsid w:val="005C6E04"/>
    <w:rsid w:val="005C7649"/>
    <w:rsid w:val="005D0153"/>
    <w:rsid w:val="005D0EAC"/>
    <w:rsid w:val="005D7960"/>
    <w:rsid w:val="005E0A7B"/>
    <w:rsid w:val="005E4E0A"/>
    <w:rsid w:val="005E563B"/>
    <w:rsid w:val="005E6918"/>
    <w:rsid w:val="005F4CC3"/>
    <w:rsid w:val="005F5856"/>
    <w:rsid w:val="005F5E63"/>
    <w:rsid w:val="005F72A4"/>
    <w:rsid w:val="006033A7"/>
    <w:rsid w:val="00606FC8"/>
    <w:rsid w:val="00611048"/>
    <w:rsid w:val="00614874"/>
    <w:rsid w:val="00621FDF"/>
    <w:rsid w:val="0062222E"/>
    <w:rsid w:val="006227D8"/>
    <w:rsid w:val="006238A5"/>
    <w:rsid w:val="006257FF"/>
    <w:rsid w:val="006258F6"/>
    <w:rsid w:val="00625A9A"/>
    <w:rsid w:val="00626B3E"/>
    <w:rsid w:val="006275F0"/>
    <w:rsid w:val="006308C9"/>
    <w:rsid w:val="00635B83"/>
    <w:rsid w:val="00635BC4"/>
    <w:rsid w:val="00635D69"/>
    <w:rsid w:val="00636F43"/>
    <w:rsid w:val="00644515"/>
    <w:rsid w:val="00644A82"/>
    <w:rsid w:val="00647076"/>
    <w:rsid w:val="006522CE"/>
    <w:rsid w:val="006523C6"/>
    <w:rsid w:val="00652DEC"/>
    <w:rsid w:val="00655942"/>
    <w:rsid w:val="00655BDC"/>
    <w:rsid w:val="00655E79"/>
    <w:rsid w:val="0065797B"/>
    <w:rsid w:val="006641A8"/>
    <w:rsid w:val="00664733"/>
    <w:rsid w:val="00670430"/>
    <w:rsid w:val="00681A45"/>
    <w:rsid w:val="006826FC"/>
    <w:rsid w:val="00683987"/>
    <w:rsid w:val="00684058"/>
    <w:rsid w:val="00684E93"/>
    <w:rsid w:val="006856D8"/>
    <w:rsid w:val="0069095B"/>
    <w:rsid w:val="00692C8F"/>
    <w:rsid w:val="0069339A"/>
    <w:rsid w:val="00695475"/>
    <w:rsid w:val="006A04DE"/>
    <w:rsid w:val="006A1A93"/>
    <w:rsid w:val="006A2928"/>
    <w:rsid w:val="006A3764"/>
    <w:rsid w:val="006A6547"/>
    <w:rsid w:val="006B25C8"/>
    <w:rsid w:val="006B4BCB"/>
    <w:rsid w:val="006B5792"/>
    <w:rsid w:val="006B7513"/>
    <w:rsid w:val="006C00F6"/>
    <w:rsid w:val="006C3078"/>
    <w:rsid w:val="006C4B01"/>
    <w:rsid w:val="006C6731"/>
    <w:rsid w:val="006D09A2"/>
    <w:rsid w:val="006D0C7F"/>
    <w:rsid w:val="006D20C3"/>
    <w:rsid w:val="006D25EF"/>
    <w:rsid w:val="006D416D"/>
    <w:rsid w:val="006E24E8"/>
    <w:rsid w:val="006E2748"/>
    <w:rsid w:val="006E44C7"/>
    <w:rsid w:val="006E70D1"/>
    <w:rsid w:val="006F18D4"/>
    <w:rsid w:val="006F191B"/>
    <w:rsid w:val="006F1A7D"/>
    <w:rsid w:val="006F1C96"/>
    <w:rsid w:val="006F1F54"/>
    <w:rsid w:val="006F68BB"/>
    <w:rsid w:val="00700580"/>
    <w:rsid w:val="00700798"/>
    <w:rsid w:val="00700A99"/>
    <w:rsid w:val="007026B5"/>
    <w:rsid w:val="007027D9"/>
    <w:rsid w:val="00702800"/>
    <w:rsid w:val="00703C46"/>
    <w:rsid w:val="007041C0"/>
    <w:rsid w:val="00704334"/>
    <w:rsid w:val="00711E22"/>
    <w:rsid w:val="007128E4"/>
    <w:rsid w:val="007135FE"/>
    <w:rsid w:val="00715031"/>
    <w:rsid w:val="00716E44"/>
    <w:rsid w:val="00717735"/>
    <w:rsid w:val="00717D1A"/>
    <w:rsid w:val="00721C49"/>
    <w:rsid w:val="007223C0"/>
    <w:rsid w:val="00722790"/>
    <w:rsid w:val="007236FC"/>
    <w:rsid w:val="007253ED"/>
    <w:rsid w:val="0073000C"/>
    <w:rsid w:val="007330B8"/>
    <w:rsid w:val="007366B7"/>
    <w:rsid w:val="007367A0"/>
    <w:rsid w:val="007367F0"/>
    <w:rsid w:val="00737EE8"/>
    <w:rsid w:val="00737F48"/>
    <w:rsid w:val="00740539"/>
    <w:rsid w:val="0074329F"/>
    <w:rsid w:val="00744460"/>
    <w:rsid w:val="00744CC5"/>
    <w:rsid w:val="00744D27"/>
    <w:rsid w:val="007465FB"/>
    <w:rsid w:val="00752EFF"/>
    <w:rsid w:val="0075514C"/>
    <w:rsid w:val="00756C15"/>
    <w:rsid w:val="00760741"/>
    <w:rsid w:val="00760C32"/>
    <w:rsid w:val="00762F93"/>
    <w:rsid w:val="00763F9C"/>
    <w:rsid w:val="00765C99"/>
    <w:rsid w:val="007661E6"/>
    <w:rsid w:val="007707B1"/>
    <w:rsid w:val="00770D5E"/>
    <w:rsid w:val="00770EB5"/>
    <w:rsid w:val="00771CF2"/>
    <w:rsid w:val="00776104"/>
    <w:rsid w:val="007776CC"/>
    <w:rsid w:val="0077792A"/>
    <w:rsid w:val="00777A65"/>
    <w:rsid w:val="00784DA6"/>
    <w:rsid w:val="007865DC"/>
    <w:rsid w:val="00790C96"/>
    <w:rsid w:val="007943BC"/>
    <w:rsid w:val="00796751"/>
    <w:rsid w:val="00796D8F"/>
    <w:rsid w:val="00797B99"/>
    <w:rsid w:val="007A1C49"/>
    <w:rsid w:val="007A1DB7"/>
    <w:rsid w:val="007A24B9"/>
    <w:rsid w:val="007A3A4F"/>
    <w:rsid w:val="007A477F"/>
    <w:rsid w:val="007A47EB"/>
    <w:rsid w:val="007A5329"/>
    <w:rsid w:val="007A61A4"/>
    <w:rsid w:val="007A6276"/>
    <w:rsid w:val="007A6E87"/>
    <w:rsid w:val="007B19DC"/>
    <w:rsid w:val="007B22B8"/>
    <w:rsid w:val="007B397A"/>
    <w:rsid w:val="007B487F"/>
    <w:rsid w:val="007B49F8"/>
    <w:rsid w:val="007B4EB1"/>
    <w:rsid w:val="007C0726"/>
    <w:rsid w:val="007C14AF"/>
    <w:rsid w:val="007C3301"/>
    <w:rsid w:val="007C42AB"/>
    <w:rsid w:val="007C566F"/>
    <w:rsid w:val="007C57BD"/>
    <w:rsid w:val="007C7CA0"/>
    <w:rsid w:val="007D09B2"/>
    <w:rsid w:val="007D1B7C"/>
    <w:rsid w:val="007D293F"/>
    <w:rsid w:val="007D321C"/>
    <w:rsid w:val="007D5056"/>
    <w:rsid w:val="007D615C"/>
    <w:rsid w:val="007E176D"/>
    <w:rsid w:val="007E3B2E"/>
    <w:rsid w:val="007E4CBC"/>
    <w:rsid w:val="007E61AA"/>
    <w:rsid w:val="007E6CC6"/>
    <w:rsid w:val="007F0572"/>
    <w:rsid w:val="007F43BC"/>
    <w:rsid w:val="007F4D40"/>
    <w:rsid w:val="007F61F9"/>
    <w:rsid w:val="00801BDC"/>
    <w:rsid w:val="00803314"/>
    <w:rsid w:val="00804D89"/>
    <w:rsid w:val="0080797C"/>
    <w:rsid w:val="00812250"/>
    <w:rsid w:val="0081235D"/>
    <w:rsid w:val="00812572"/>
    <w:rsid w:val="00816921"/>
    <w:rsid w:val="00817559"/>
    <w:rsid w:val="008201EF"/>
    <w:rsid w:val="00821177"/>
    <w:rsid w:val="008236B9"/>
    <w:rsid w:val="00826B8E"/>
    <w:rsid w:val="00831DAF"/>
    <w:rsid w:val="00832A2E"/>
    <w:rsid w:val="00833F40"/>
    <w:rsid w:val="00835C83"/>
    <w:rsid w:val="00836461"/>
    <w:rsid w:val="00837363"/>
    <w:rsid w:val="0084344A"/>
    <w:rsid w:val="00845A7D"/>
    <w:rsid w:val="00847B0B"/>
    <w:rsid w:val="00850630"/>
    <w:rsid w:val="00853944"/>
    <w:rsid w:val="00853E27"/>
    <w:rsid w:val="00853F38"/>
    <w:rsid w:val="008549E8"/>
    <w:rsid w:val="00860540"/>
    <w:rsid w:val="00860994"/>
    <w:rsid w:val="00862981"/>
    <w:rsid w:val="008632D5"/>
    <w:rsid w:val="008653A7"/>
    <w:rsid w:val="00865D77"/>
    <w:rsid w:val="0087011A"/>
    <w:rsid w:val="008708EB"/>
    <w:rsid w:val="00871275"/>
    <w:rsid w:val="00871C99"/>
    <w:rsid w:val="0087210F"/>
    <w:rsid w:val="0087410F"/>
    <w:rsid w:val="00874476"/>
    <w:rsid w:val="00874CFA"/>
    <w:rsid w:val="0087526C"/>
    <w:rsid w:val="00876446"/>
    <w:rsid w:val="008818FD"/>
    <w:rsid w:val="00883136"/>
    <w:rsid w:val="008835BC"/>
    <w:rsid w:val="0088386C"/>
    <w:rsid w:val="00884C4A"/>
    <w:rsid w:val="00884F9F"/>
    <w:rsid w:val="00884FE5"/>
    <w:rsid w:val="0088565F"/>
    <w:rsid w:val="008857DE"/>
    <w:rsid w:val="00885993"/>
    <w:rsid w:val="00886DC5"/>
    <w:rsid w:val="00887394"/>
    <w:rsid w:val="0088793B"/>
    <w:rsid w:val="008901AF"/>
    <w:rsid w:val="008902C2"/>
    <w:rsid w:val="0089129E"/>
    <w:rsid w:val="008A4642"/>
    <w:rsid w:val="008A466F"/>
    <w:rsid w:val="008A7149"/>
    <w:rsid w:val="008A7878"/>
    <w:rsid w:val="008B043F"/>
    <w:rsid w:val="008B1B1B"/>
    <w:rsid w:val="008B20A6"/>
    <w:rsid w:val="008B2B35"/>
    <w:rsid w:val="008B2D82"/>
    <w:rsid w:val="008B3EE6"/>
    <w:rsid w:val="008B6C12"/>
    <w:rsid w:val="008B753A"/>
    <w:rsid w:val="008C18FB"/>
    <w:rsid w:val="008C6E24"/>
    <w:rsid w:val="008D19E2"/>
    <w:rsid w:val="008D1E5A"/>
    <w:rsid w:val="008D4C7E"/>
    <w:rsid w:val="008D566D"/>
    <w:rsid w:val="008E249B"/>
    <w:rsid w:val="008E425A"/>
    <w:rsid w:val="008E471D"/>
    <w:rsid w:val="008E5D01"/>
    <w:rsid w:val="008F43D8"/>
    <w:rsid w:val="008F4BE8"/>
    <w:rsid w:val="008F517B"/>
    <w:rsid w:val="00900AAD"/>
    <w:rsid w:val="00902133"/>
    <w:rsid w:val="00904FB9"/>
    <w:rsid w:val="00910027"/>
    <w:rsid w:val="0091019A"/>
    <w:rsid w:val="00910BA6"/>
    <w:rsid w:val="009139A1"/>
    <w:rsid w:val="009157F5"/>
    <w:rsid w:val="009158AF"/>
    <w:rsid w:val="00915B96"/>
    <w:rsid w:val="00915D1A"/>
    <w:rsid w:val="00915FD4"/>
    <w:rsid w:val="00916F24"/>
    <w:rsid w:val="00917010"/>
    <w:rsid w:val="009173DC"/>
    <w:rsid w:val="0092173C"/>
    <w:rsid w:val="00921D7D"/>
    <w:rsid w:val="00924AD6"/>
    <w:rsid w:val="009311E6"/>
    <w:rsid w:val="009314B9"/>
    <w:rsid w:val="00931850"/>
    <w:rsid w:val="0093340D"/>
    <w:rsid w:val="009338AF"/>
    <w:rsid w:val="0093415A"/>
    <w:rsid w:val="0093772F"/>
    <w:rsid w:val="00937A5D"/>
    <w:rsid w:val="0094042D"/>
    <w:rsid w:val="00943C53"/>
    <w:rsid w:val="0094520A"/>
    <w:rsid w:val="00947657"/>
    <w:rsid w:val="00950C06"/>
    <w:rsid w:val="00950C7E"/>
    <w:rsid w:val="00950F89"/>
    <w:rsid w:val="00950FE8"/>
    <w:rsid w:val="009523E1"/>
    <w:rsid w:val="00954A74"/>
    <w:rsid w:val="00957AF3"/>
    <w:rsid w:val="00966284"/>
    <w:rsid w:val="00966659"/>
    <w:rsid w:val="0096713F"/>
    <w:rsid w:val="00967B28"/>
    <w:rsid w:val="00967E09"/>
    <w:rsid w:val="00973964"/>
    <w:rsid w:val="009741CE"/>
    <w:rsid w:val="00975093"/>
    <w:rsid w:val="00976B14"/>
    <w:rsid w:val="009800D4"/>
    <w:rsid w:val="009820EA"/>
    <w:rsid w:val="00986B04"/>
    <w:rsid w:val="00987B60"/>
    <w:rsid w:val="00990098"/>
    <w:rsid w:val="0099370C"/>
    <w:rsid w:val="009940D4"/>
    <w:rsid w:val="009941A3"/>
    <w:rsid w:val="00994969"/>
    <w:rsid w:val="00996691"/>
    <w:rsid w:val="00997830"/>
    <w:rsid w:val="00997FA8"/>
    <w:rsid w:val="009A0400"/>
    <w:rsid w:val="009A080E"/>
    <w:rsid w:val="009A2C4C"/>
    <w:rsid w:val="009A3753"/>
    <w:rsid w:val="009A3AA6"/>
    <w:rsid w:val="009A3B71"/>
    <w:rsid w:val="009A4915"/>
    <w:rsid w:val="009A523F"/>
    <w:rsid w:val="009A554F"/>
    <w:rsid w:val="009A6793"/>
    <w:rsid w:val="009B2D70"/>
    <w:rsid w:val="009B42F8"/>
    <w:rsid w:val="009B46C5"/>
    <w:rsid w:val="009B4AAD"/>
    <w:rsid w:val="009B7A9E"/>
    <w:rsid w:val="009C0908"/>
    <w:rsid w:val="009C0E06"/>
    <w:rsid w:val="009C3257"/>
    <w:rsid w:val="009C3D8F"/>
    <w:rsid w:val="009C455F"/>
    <w:rsid w:val="009C5DE0"/>
    <w:rsid w:val="009C6250"/>
    <w:rsid w:val="009D2ABB"/>
    <w:rsid w:val="009D40B5"/>
    <w:rsid w:val="009D685A"/>
    <w:rsid w:val="009D69F0"/>
    <w:rsid w:val="009D7647"/>
    <w:rsid w:val="009E062F"/>
    <w:rsid w:val="009E1924"/>
    <w:rsid w:val="009E27E8"/>
    <w:rsid w:val="009E4C80"/>
    <w:rsid w:val="009E5710"/>
    <w:rsid w:val="009E5DE7"/>
    <w:rsid w:val="009E64AE"/>
    <w:rsid w:val="009E6790"/>
    <w:rsid w:val="009E693F"/>
    <w:rsid w:val="009F277C"/>
    <w:rsid w:val="009F3BD4"/>
    <w:rsid w:val="009F6ECC"/>
    <w:rsid w:val="00A0079E"/>
    <w:rsid w:val="00A0211B"/>
    <w:rsid w:val="00A03A4A"/>
    <w:rsid w:val="00A0407F"/>
    <w:rsid w:val="00A0522B"/>
    <w:rsid w:val="00A07BF7"/>
    <w:rsid w:val="00A10013"/>
    <w:rsid w:val="00A10CFF"/>
    <w:rsid w:val="00A12FE2"/>
    <w:rsid w:val="00A13E92"/>
    <w:rsid w:val="00A165A2"/>
    <w:rsid w:val="00A17111"/>
    <w:rsid w:val="00A21AF0"/>
    <w:rsid w:val="00A235E0"/>
    <w:rsid w:val="00A23856"/>
    <w:rsid w:val="00A254F3"/>
    <w:rsid w:val="00A26FBB"/>
    <w:rsid w:val="00A30E60"/>
    <w:rsid w:val="00A360F2"/>
    <w:rsid w:val="00A415A7"/>
    <w:rsid w:val="00A43D7D"/>
    <w:rsid w:val="00A43F1E"/>
    <w:rsid w:val="00A4434A"/>
    <w:rsid w:val="00A443D5"/>
    <w:rsid w:val="00A4589C"/>
    <w:rsid w:val="00A518A7"/>
    <w:rsid w:val="00A52854"/>
    <w:rsid w:val="00A5322B"/>
    <w:rsid w:val="00A549BF"/>
    <w:rsid w:val="00A57589"/>
    <w:rsid w:val="00A64459"/>
    <w:rsid w:val="00A64B9E"/>
    <w:rsid w:val="00A6528D"/>
    <w:rsid w:val="00A665B9"/>
    <w:rsid w:val="00A66E58"/>
    <w:rsid w:val="00A71650"/>
    <w:rsid w:val="00A75990"/>
    <w:rsid w:val="00A77432"/>
    <w:rsid w:val="00A809E5"/>
    <w:rsid w:val="00A80E5A"/>
    <w:rsid w:val="00A818CA"/>
    <w:rsid w:val="00A81C39"/>
    <w:rsid w:val="00A81D99"/>
    <w:rsid w:val="00A827DC"/>
    <w:rsid w:val="00A83521"/>
    <w:rsid w:val="00A849F4"/>
    <w:rsid w:val="00A91CCB"/>
    <w:rsid w:val="00A93A66"/>
    <w:rsid w:val="00A9504A"/>
    <w:rsid w:val="00A96C63"/>
    <w:rsid w:val="00A96CD1"/>
    <w:rsid w:val="00AA202E"/>
    <w:rsid w:val="00AA43B5"/>
    <w:rsid w:val="00AA5824"/>
    <w:rsid w:val="00AA5D62"/>
    <w:rsid w:val="00AB1432"/>
    <w:rsid w:val="00AB2325"/>
    <w:rsid w:val="00AB5CEF"/>
    <w:rsid w:val="00AB6FC7"/>
    <w:rsid w:val="00AC1EFF"/>
    <w:rsid w:val="00AC3BF6"/>
    <w:rsid w:val="00AC53FE"/>
    <w:rsid w:val="00AD1310"/>
    <w:rsid w:val="00AD3562"/>
    <w:rsid w:val="00AD4945"/>
    <w:rsid w:val="00AD5186"/>
    <w:rsid w:val="00AD6CD6"/>
    <w:rsid w:val="00AD7505"/>
    <w:rsid w:val="00AE0CD3"/>
    <w:rsid w:val="00AE2AF3"/>
    <w:rsid w:val="00AE3816"/>
    <w:rsid w:val="00AE3FA1"/>
    <w:rsid w:val="00AE4216"/>
    <w:rsid w:val="00AE5107"/>
    <w:rsid w:val="00AE6AAC"/>
    <w:rsid w:val="00AE6BB6"/>
    <w:rsid w:val="00AF07FF"/>
    <w:rsid w:val="00AF4B53"/>
    <w:rsid w:val="00AF7467"/>
    <w:rsid w:val="00B036F9"/>
    <w:rsid w:val="00B0401C"/>
    <w:rsid w:val="00B0719B"/>
    <w:rsid w:val="00B11A06"/>
    <w:rsid w:val="00B11F1B"/>
    <w:rsid w:val="00B124F9"/>
    <w:rsid w:val="00B14288"/>
    <w:rsid w:val="00B17EE2"/>
    <w:rsid w:val="00B21600"/>
    <w:rsid w:val="00B21C01"/>
    <w:rsid w:val="00B22BE4"/>
    <w:rsid w:val="00B239E3"/>
    <w:rsid w:val="00B2596F"/>
    <w:rsid w:val="00B25BE6"/>
    <w:rsid w:val="00B34922"/>
    <w:rsid w:val="00B36DD8"/>
    <w:rsid w:val="00B37AE2"/>
    <w:rsid w:val="00B41464"/>
    <w:rsid w:val="00B41594"/>
    <w:rsid w:val="00B421E2"/>
    <w:rsid w:val="00B42343"/>
    <w:rsid w:val="00B46D33"/>
    <w:rsid w:val="00B477E6"/>
    <w:rsid w:val="00B50FCA"/>
    <w:rsid w:val="00B5315C"/>
    <w:rsid w:val="00B54779"/>
    <w:rsid w:val="00B5573A"/>
    <w:rsid w:val="00B56804"/>
    <w:rsid w:val="00B56C3A"/>
    <w:rsid w:val="00B56CF0"/>
    <w:rsid w:val="00B57876"/>
    <w:rsid w:val="00B61224"/>
    <w:rsid w:val="00B613FE"/>
    <w:rsid w:val="00B616FD"/>
    <w:rsid w:val="00B6653B"/>
    <w:rsid w:val="00B66DE9"/>
    <w:rsid w:val="00B67267"/>
    <w:rsid w:val="00B70DF7"/>
    <w:rsid w:val="00B7140C"/>
    <w:rsid w:val="00B71AAA"/>
    <w:rsid w:val="00B728A8"/>
    <w:rsid w:val="00B731E1"/>
    <w:rsid w:val="00B73FED"/>
    <w:rsid w:val="00B7592D"/>
    <w:rsid w:val="00B75C9B"/>
    <w:rsid w:val="00B77CFC"/>
    <w:rsid w:val="00B80545"/>
    <w:rsid w:val="00B814B6"/>
    <w:rsid w:val="00B82563"/>
    <w:rsid w:val="00B84E35"/>
    <w:rsid w:val="00B85B6C"/>
    <w:rsid w:val="00B874B5"/>
    <w:rsid w:val="00B87A1A"/>
    <w:rsid w:val="00B90656"/>
    <w:rsid w:val="00BA2B84"/>
    <w:rsid w:val="00BA306D"/>
    <w:rsid w:val="00BA3EC9"/>
    <w:rsid w:val="00BA4492"/>
    <w:rsid w:val="00BA5751"/>
    <w:rsid w:val="00BA75A8"/>
    <w:rsid w:val="00BB039D"/>
    <w:rsid w:val="00BB2260"/>
    <w:rsid w:val="00BB4F6D"/>
    <w:rsid w:val="00BB6667"/>
    <w:rsid w:val="00BB6AF8"/>
    <w:rsid w:val="00BC1BD3"/>
    <w:rsid w:val="00BC51C1"/>
    <w:rsid w:val="00BC6C47"/>
    <w:rsid w:val="00BD3BF1"/>
    <w:rsid w:val="00BD3DD9"/>
    <w:rsid w:val="00BD47F0"/>
    <w:rsid w:val="00BD4C73"/>
    <w:rsid w:val="00BD5426"/>
    <w:rsid w:val="00BE0273"/>
    <w:rsid w:val="00BE12D3"/>
    <w:rsid w:val="00BE1648"/>
    <w:rsid w:val="00BE40BC"/>
    <w:rsid w:val="00BE596A"/>
    <w:rsid w:val="00BE714A"/>
    <w:rsid w:val="00BE7411"/>
    <w:rsid w:val="00BE79E8"/>
    <w:rsid w:val="00BF03AD"/>
    <w:rsid w:val="00BF10FC"/>
    <w:rsid w:val="00BF1460"/>
    <w:rsid w:val="00BF2458"/>
    <w:rsid w:val="00BF2944"/>
    <w:rsid w:val="00BF29E8"/>
    <w:rsid w:val="00BF2AE7"/>
    <w:rsid w:val="00BF3873"/>
    <w:rsid w:val="00BF6279"/>
    <w:rsid w:val="00BF70A0"/>
    <w:rsid w:val="00C0104C"/>
    <w:rsid w:val="00C05B1B"/>
    <w:rsid w:val="00C072BF"/>
    <w:rsid w:val="00C07DAA"/>
    <w:rsid w:val="00C11AF6"/>
    <w:rsid w:val="00C13E74"/>
    <w:rsid w:val="00C1584C"/>
    <w:rsid w:val="00C20B56"/>
    <w:rsid w:val="00C231D1"/>
    <w:rsid w:val="00C235B2"/>
    <w:rsid w:val="00C23D6A"/>
    <w:rsid w:val="00C27661"/>
    <w:rsid w:val="00C3137B"/>
    <w:rsid w:val="00C317D4"/>
    <w:rsid w:val="00C34466"/>
    <w:rsid w:val="00C4021F"/>
    <w:rsid w:val="00C41151"/>
    <w:rsid w:val="00C43E6F"/>
    <w:rsid w:val="00C43EDF"/>
    <w:rsid w:val="00C44CE2"/>
    <w:rsid w:val="00C44E94"/>
    <w:rsid w:val="00C455EC"/>
    <w:rsid w:val="00C4725C"/>
    <w:rsid w:val="00C50962"/>
    <w:rsid w:val="00C5172F"/>
    <w:rsid w:val="00C52537"/>
    <w:rsid w:val="00C53489"/>
    <w:rsid w:val="00C54128"/>
    <w:rsid w:val="00C607A5"/>
    <w:rsid w:val="00C63BB6"/>
    <w:rsid w:val="00C63D38"/>
    <w:rsid w:val="00C67128"/>
    <w:rsid w:val="00C676EE"/>
    <w:rsid w:val="00C677A7"/>
    <w:rsid w:val="00C67D59"/>
    <w:rsid w:val="00C7084F"/>
    <w:rsid w:val="00C7150F"/>
    <w:rsid w:val="00C71CBC"/>
    <w:rsid w:val="00C755E6"/>
    <w:rsid w:val="00C7634A"/>
    <w:rsid w:val="00C76A2F"/>
    <w:rsid w:val="00C77461"/>
    <w:rsid w:val="00C81970"/>
    <w:rsid w:val="00C82683"/>
    <w:rsid w:val="00C8342C"/>
    <w:rsid w:val="00C83BF1"/>
    <w:rsid w:val="00C9086E"/>
    <w:rsid w:val="00C91A5C"/>
    <w:rsid w:val="00C91CE8"/>
    <w:rsid w:val="00C9261D"/>
    <w:rsid w:val="00C96FE7"/>
    <w:rsid w:val="00C973E6"/>
    <w:rsid w:val="00CA3175"/>
    <w:rsid w:val="00CA509B"/>
    <w:rsid w:val="00CB3476"/>
    <w:rsid w:val="00CB3F97"/>
    <w:rsid w:val="00CB5A2F"/>
    <w:rsid w:val="00CB5DC3"/>
    <w:rsid w:val="00CC2A90"/>
    <w:rsid w:val="00CC3139"/>
    <w:rsid w:val="00CC5500"/>
    <w:rsid w:val="00CC5F4F"/>
    <w:rsid w:val="00CD0238"/>
    <w:rsid w:val="00CD06F2"/>
    <w:rsid w:val="00CD313A"/>
    <w:rsid w:val="00CD5E70"/>
    <w:rsid w:val="00CD75D6"/>
    <w:rsid w:val="00CE2CB1"/>
    <w:rsid w:val="00CE3077"/>
    <w:rsid w:val="00CE32E3"/>
    <w:rsid w:val="00CE38B4"/>
    <w:rsid w:val="00CE4B01"/>
    <w:rsid w:val="00CE504A"/>
    <w:rsid w:val="00CE5A1A"/>
    <w:rsid w:val="00CF06A8"/>
    <w:rsid w:val="00CF099D"/>
    <w:rsid w:val="00CF2100"/>
    <w:rsid w:val="00CF2E12"/>
    <w:rsid w:val="00CF3820"/>
    <w:rsid w:val="00CF4947"/>
    <w:rsid w:val="00CF4A45"/>
    <w:rsid w:val="00CF6A9B"/>
    <w:rsid w:val="00D00263"/>
    <w:rsid w:val="00D07E57"/>
    <w:rsid w:val="00D07F6E"/>
    <w:rsid w:val="00D10333"/>
    <w:rsid w:val="00D107DB"/>
    <w:rsid w:val="00D109FD"/>
    <w:rsid w:val="00D134A7"/>
    <w:rsid w:val="00D14BAB"/>
    <w:rsid w:val="00D154A5"/>
    <w:rsid w:val="00D16B55"/>
    <w:rsid w:val="00D22EF4"/>
    <w:rsid w:val="00D23036"/>
    <w:rsid w:val="00D25F7A"/>
    <w:rsid w:val="00D2632E"/>
    <w:rsid w:val="00D272C3"/>
    <w:rsid w:val="00D278A1"/>
    <w:rsid w:val="00D30348"/>
    <w:rsid w:val="00D307B1"/>
    <w:rsid w:val="00D31535"/>
    <w:rsid w:val="00D322E0"/>
    <w:rsid w:val="00D33FE0"/>
    <w:rsid w:val="00D34667"/>
    <w:rsid w:val="00D34B1D"/>
    <w:rsid w:val="00D42489"/>
    <w:rsid w:val="00D42783"/>
    <w:rsid w:val="00D42A48"/>
    <w:rsid w:val="00D44F35"/>
    <w:rsid w:val="00D4687D"/>
    <w:rsid w:val="00D46D47"/>
    <w:rsid w:val="00D523C3"/>
    <w:rsid w:val="00D537F7"/>
    <w:rsid w:val="00D54B28"/>
    <w:rsid w:val="00D62D29"/>
    <w:rsid w:val="00D64C6A"/>
    <w:rsid w:val="00D671E6"/>
    <w:rsid w:val="00D76BF1"/>
    <w:rsid w:val="00D80AB1"/>
    <w:rsid w:val="00D81333"/>
    <w:rsid w:val="00D81A79"/>
    <w:rsid w:val="00D85297"/>
    <w:rsid w:val="00D85AE0"/>
    <w:rsid w:val="00D86ED2"/>
    <w:rsid w:val="00D9088B"/>
    <w:rsid w:val="00D9215C"/>
    <w:rsid w:val="00D923BF"/>
    <w:rsid w:val="00D929DB"/>
    <w:rsid w:val="00D936D4"/>
    <w:rsid w:val="00D95A79"/>
    <w:rsid w:val="00DA05D6"/>
    <w:rsid w:val="00DA2255"/>
    <w:rsid w:val="00DA5BA2"/>
    <w:rsid w:val="00DA5E26"/>
    <w:rsid w:val="00DA5ED1"/>
    <w:rsid w:val="00DB0FBA"/>
    <w:rsid w:val="00DB2480"/>
    <w:rsid w:val="00DB2C5D"/>
    <w:rsid w:val="00DB3905"/>
    <w:rsid w:val="00DB6D50"/>
    <w:rsid w:val="00DB7ECA"/>
    <w:rsid w:val="00DC1F6C"/>
    <w:rsid w:val="00DC365B"/>
    <w:rsid w:val="00DC4ADF"/>
    <w:rsid w:val="00DC4DC7"/>
    <w:rsid w:val="00DC57ED"/>
    <w:rsid w:val="00DC668D"/>
    <w:rsid w:val="00DD097D"/>
    <w:rsid w:val="00DD0A3E"/>
    <w:rsid w:val="00DD30BC"/>
    <w:rsid w:val="00DD3177"/>
    <w:rsid w:val="00DD37E9"/>
    <w:rsid w:val="00DD6D3F"/>
    <w:rsid w:val="00DE1D21"/>
    <w:rsid w:val="00DE4394"/>
    <w:rsid w:val="00DF0095"/>
    <w:rsid w:val="00DF0289"/>
    <w:rsid w:val="00DF1841"/>
    <w:rsid w:val="00DF2639"/>
    <w:rsid w:val="00DF2F74"/>
    <w:rsid w:val="00DF3673"/>
    <w:rsid w:val="00DF36AC"/>
    <w:rsid w:val="00DF5CA7"/>
    <w:rsid w:val="00DF662C"/>
    <w:rsid w:val="00DF715B"/>
    <w:rsid w:val="00DF75F2"/>
    <w:rsid w:val="00DF7752"/>
    <w:rsid w:val="00DF78FD"/>
    <w:rsid w:val="00E0344A"/>
    <w:rsid w:val="00E0773C"/>
    <w:rsid w:val="00E1160D"/>
    <w:rsid w:val="00E12DA1"/>
    <w:rsid w:val="00E14C04"/>
    <w:rsid w:val="00E168D5"/>
    <w:rsid w:val="00E209EA"/>
    <w:rsid w:val="00E233EA"/>
    <w:rsid w:val="00E25039"/>
    <w:rsid w:val="00E258C5"/>
    <w:rsid w:val="00E264B6"/>
    <w:rsid w:val="00E26690"/>
    <w:rsid w:val="00E275AC"/>
    <w:rsid w:val="00E30019"/>
    <w:rsid w:val="00E33CE3"/>
    <w:rsid w:val="00E34CC8"/>
    <w:rsid w:val="00E3560B"/>
    <w:rsid w:val="00E363F7"/>
    <w:rsid w:val="00E36500"/>
    <w:rsid w:val="00E374D0"/>
    <w:rsid w:val="00E4071C"/>
    <w:rsid w:val="00E419AC"/>
    <w:rsid w:val="00E4270A"/>
    <w:rsid w:val="00E436CA"/>
    <w:rsid w:val="00E44830"/>
    <w:rsid w:val="00E458B6"/>
    <w:rsid w:val="00E45F5E"/>
    <w:rsid w:val="00E47897"/>
    <w:rsid w:val="00E518C7"/>
    <w:rsid w:val="00E5276E"/>
    <w:rsid w:val="00E53D1B"/>
    <w:rsid w:val="00E54261"/>
    <w:rsid w:val="00E54958"/>
    <w:rsid w:val="00E556FA"/>
    <w:rsid w:val="00E56293"/>
    <w:rsid w:val="00E60098"/>
    <w:rsid w:val="00E61A94"/>
    <w:rsid w:val="00E6343E"/>
    <w:rsid w:val="00E64012"/>
    <w:rsid w:val="00E66B64"/>
    <w:rsid w:val="00E671EB"/>
    <w:rsid w:val="00E74EA6"/>
    <w:rsid w:val="00E773A5"/>
    <w:rsid w:val="00E804B7"/>
    <w:rsid w:val="00E81E26"/>
    <w:rsid w:val="00E825C5"/>
    <w:rsid w:val="00E84443"/>
    <w:rsid w:val="00E848EB"/>
    <w:rsid w:val="00E84F76"/>
    <w:rsid w:val="00E85A92"/>
    <w:rsid w:val="00E863D6"/>
    <w:rsid w:val="00E87EC2"/>
    <w:rsid w:val="00E93046"/>
    <w:rsid w:val="00E95046"/>
    <w:rsid w:val="00EA0935"/>
    <w:rsid w:val="00EA0BFA"/>
    <w:rsid w:val="00EA12AA"/>
    <w:rsid w:val="00EA267D"/>
    <w:rsid w:val="00EA3786"/>
    <w:rsid w:val="00EA5154"/>
    <w:rsid w:val="00EA583B"/>
    <w:rsid w:val="00EA658A"/>
    <w:rsid w:val="00EA6ED9"/>
    <w:rsid w:val="00EB2C99"/>
    <w:rsid w:val="00EB375B"/>
    <w:rsid w:val="00EB455D"/>
    <w:rsid w:val="00EB59E9"/>
    <w:rsid w:val="00EB621B"/>
    <w:rsid w:val="00EB655E"/>
    <w:rsid w:val="00EC00F9"/>
    <w:rsid w:val="00EC18B6"/>
    <w:rsid w:val="00EC3006"/>
    <w:rsid w:val="00EC3733"/>
    <w:rsid w:val="00ED052B"/>
    <w:rsid w:val="00ED1B0D"/>
    <w:rsid w:val="00ED31E2"/>
    <w:rsid w:val="00ED3A6B"/>
    <w:rsid w:val="00EE1FA1"/>
    <w:rsid w:val="00EE4B9F"/>
    <w:rsid w:val="00EE549A"/>
    <w:rsid w:val="00EE6570"/>
    <w:rsid w:val="00EE7184"/>
    <w:rsid w:val="00EE76BA"/>
    <w:rsid w:val="00EE7E15"/>
    <w:rsid w:val="00EF19E8"/>
    <w:rsid w:val="00EF5231"/>
    <w:rsid w:val="00EF551E"/>
    <w:rsid w:val="00EF5BC6"/>
    <w:rsid w:val="00EF6CBE"/>
    <w:rsid w:val="00F016B3"/>
    <w:rsid w:val="00F036D1"/>
    <w:rsid w:val="00F03DD5"/>
    <w:rsid w:val="00F050D2"/>
    <w:rsid w:val="00F058AF"/>
    <w:rsid w:val="00F11A0B"/>
    <w:rsid w:val="00F150DE"/>
    <w:rsid w:val="00F16589"/>
    <w:rsid w:val="00F17A3F"/>
    <w:rsid w:val="00F17DF5"/>
    <w:rsid w:val="00F225EF"/>
    <w:rsid w:val="00F352FB"/>
    <w:rsid w:val="00F36313"/>
    <w:rsid w:val="00F43C4A"/>
    <w:rsid w:val="00F46CA2"/>
    <w:rsid w:val="00F55AE5"/>
    <w:rsid w:val="00F563C5"/>
    <w:rsid w:val="00F57074"/>
    <w:rsid w:val="00F57874"/>
    <w:rsid w:val="00F6194D"/>
    <w:rsid w:val="00F61D0C"/>
    <w:rsid w:val="00F66E38"/>
    <w:rsid w:val="00F750CA"/>
    <w:rsid w:val="00F77957"/>
    <w:rsid w:val="00F8109A"/>
    <w:rsid w:val="00F820C3"/>
    <w:rsid w:val="00F82A9F"/>
    <w:rsid w:val="00F82E50"/>
    <w:rsid w:val="00F86898"/>
    <w:rsid w:val="00F872EC"/>
    <w:rsid w:val="00F94D03"/>
    <w:rsid w:val="00F95380"/>
    <w:rsid w:val="00F97C2F"/>
    <w:rsid w:val="00FA0E9C"/>
    <w:rsid w:val="00FA4535"/>
    <w:rsid w:val="00FA455D"/>
    <w:rsid w:val="00FA5AC9"/>
    <w:rsid w:val="00FB3661"/>
    <w:rsid w:val="00FB5D41"/>
    <w:rsid w:val="00FB5E25"/>
    <w:rsid w:val="00FB6863"/>
    <w:rsid w:val="00FB6EE4"/>
    <w:rsid w:val="00FC0C78"/>
    <w:rsid w:val="00FC4244"/>
    <w:rsid w:val="00FC67D2"/>
    <w:rsid w:val="00FD01D2"/>
    <w:rsid w:val="00FD1130"/>
    <w:rsid w:val="00FD2B23"/>
    <w:rsid w:val="00FD469B"/>
    <w:rsid w:val="00FD4B11"/>
    <w:rsid w:val="00FD601D"/>
    <w:rsid w:val="00FD68F4"/>
    <w:rsid w:val="00FE00B8"/>
    <w:rsid w:val="00FE2287"/>
    <w:rsid w:val="00FE4FE1"/>
    <w:rsid w:val="00FE6C37"/>
    <w:rsid w:val="00FE72F9"/>
    <w:rsid w:val="00FF0264"/>
    <w:rsid w:val="00FF40A3"/>
    <w:rsid w:val="00FF592C"/>
    <w:rsid w:val="00FF6B30"/>
    <w:rsid w:val="00FF76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32B910"/>
  <w15:docId w15:val="{2CC141F8-CAFC-4E26-A7F5-74FCD8BEB6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33EA"/>
    <w:pPr>
      <w:spacing w:line="256" w:lineRule="auto"/>
    </w:pPr>
    <w:rPr>
      <w:rFonts w:ascii="Times New Roman" w:hAnsi="Times New Roman"/>
      <w:sz w:val="20"/>
    </w:rPr>
  </w:style>
  <w:style w:type="paragraph" w:styleId="Heading1">
    <w:name w:val="heading 1"/>
    <w:basedOn w:val="Normal"/>
    <w:next w:val="Normal"/>
    <w:link w:val="Heading1Char"/>
    <w:uiPriority w:val="9"/>
    <w:qFormat/>
    <w:rsid w:val="00777A65"/>
    <w:pPr>
      <w:keepNext/>
      <w:keepLines/>
      <w:spacing w:before="340" w:after="330" w:line="578" w:lineRule="auto"/>
      <w:outlineLvl w:val="0"/>
    </w:pPr>
    <w:rPr>
      <w:b/>
      <w:bCs/>
      <w:kern w:val="44"/>
      <w:sz w:val="44"/>
      <w:szCs w:val="44"/>
    </w:rPr>
  </w:style>
  <w:style w:type="paragraph" w:styleId="Heading2">
    <w:name w:val="heading 2"/>
    <w:aliases w:val="Head2A,2,H2,h2,DO NOT USE_h2,h21,UNDERRUBRIK 1-2,Head 2,l2,TitreProp,Header 2,ITT t2,PA Major Section,Livello 2,R2,H21,Heading 2 Hidden,Head1,2nd level,heading 2,I2,Section Title,Heading2,list2,H2-Heading 2"/>
    <w:basedOn w:val="Normal"/>
    <w:next w:val="Normal"/>
    <w:link w:val="Heading2Char"/>
    <w:unhideWhenUsed/>
    <w:qFormat/>
    <w:rsid w:val="0088386C"/>
    <w:pPr>
      <w:keepNext/>
      <w:keepLines/>
      <w:spacing w:before="40" w:after="120" w:line="257" w:lineRule="auto"/>
      <w:outlineLvl w:val="1"/>
    </w:pPr>
    <w:rPr>
      <w:rFonts w:ascii="Arial" w:eastAsiaTheme="majorEastAsia" w:hAnsi="Arial" w:cstheme="majorBidi"/>
      <w:sz w:val="28"/>
      <w:szCs w:val="26"/>
    </w:rPr>
  </w:style>
  <w:style w:type="paragraph" w:styleId="Heading4">
    <w:name w:val="heading 4"/>
    <w:basedOn w:val="Normal"/>
    <w:next w:val="Normal"/>
    <w:link w:val="Heading4Char"/>
    <w:uiPriority w:val="9"/>
    <w:semiHidden/>
    <w:unhideWhenUsed/>
    <w:qFormat/>
    <w:rsid w:val="00276FF1"/>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7135FE"/>
    <w:rPr>
      <w:rFonts w:ascii="Arial" w:hAnsi="Arial" w:cs="Arial"/>
      <w:b/>
      <w:noProof/>
      <w:sz w:val="18"/>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nhideWhenUsed/>
    <w:rsid w:val="007135FE"/>
    <w:pPr>
      <w:widowControl w:val="0"/>
      <w:spacing w:after="0" w:line="240" w:lineRule="auto"/>
    </w:pPr>
    <w:rPr>
      <w:rFonts w:ascii="Arial" w:hAnsi="Arial" w:cs="Arial"/>
      <w:b/>
      <w:noProof/>
      <w:sz w:val="18"/>
      <w:lang w:val="en-GB"/>
    </w:rPr>
  </w:style>
  <w:style w:type="character" w:customStyle="1" w:styleId="HeaderChar1">
    <w:name w:val="Header Char1"/>
    <w:basedOn w:val="DefaultParagraphFont"/>
    <w:uiPriority w:val="99"/>
    <w:semiHidden/>
    <w:rsid w:val="007135FE"/>
    <w:rPr>
      <w:rFonts w:ascii="Times New Roman" w:hAnsi="Times New Roman"/>
      <w:sz w:val="20"/>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88386C"/>
    <w:rPr>
      <w:rFonts w:ascii="Arial" w:eastAsiaTheme="majorEastAsia" w:hAnsi="Arial" w:cstheme="majorBidi"/>
      <w:sz w:val="28"/>
      <w:szCs w:val="26"/>
    </w:rPr>
  </w:style>
  <w:style w:type="paragraph" w:styleId="EndnoteText">
    <w:name w:val="endnote text"/>
    <w:basedOn w:val="Normal"/>
    <w:link w:val="EndnoteTextChar"/>
    <w:uiPriority w:val="99"/>
    <w:semiHidden/>
    <w:unhideWhenUsed/>
    <w:rsid w:val="00EA0BFA"/>
    <w:pPr>
      <w:spacing w:after="0" w:line="240" w:lineRule="auto"/>
    </w:pPr>
    <w:rPr>
      <w:szCs w:val="20"/>
    </w:rPr>
  </w:style>
  <w:style w:type="character" w:customStyle="1" w:styleId="EndnoteTextChar">
    <w:name w:val="Endnote Text Char"/>
    <w:basedOn w:val="DefaultParagraphFont"/>
    <w:link w:val="EndnoteText"/>
    <w:uiPriority w:val="99"/>
    <w:semiHidden/>
    <w:rsid w:val="00EA0BFA"/>
    <w:rPr>
      <w:rFonts w:ascii="Times New Roman" w:hAnsi="Times New Roman"/>
      <w:sz w:val="20"/>
      <w:szCs w:val="20"/>
    </w:rPr>
  </w:style>
  <w:style w:type="character" w:styleId="EndnoteReference">
    <w:name w:val="endnote reference"/>
    <w:basedOn w:val="DefaultParagraphFont"/>
    <w:uiPriority w:val="99"/>
    <w:semiHidden/>
    <w:unhideWhenUsed/>
    <w:rsid w:val="00EA0BFA"/>
    <w:rPr>
      <w:vertAlign w:val="superscript"/>
    </w:rPr>
  </w:style>
  <w:style w:type="table" w:styleId="TableGrid">
    <w:name w:val="Table Grid"/>
    <w:basedOn w:val="TableNormal"/>
    <w:uiPriority w:val="39"/>
    <w:rsid w:val="008373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
    <w:unhideWhenUsed/>
    <w:qFormat/>
    <w:rsid w:val="00C43E6F"/>
    <w:pPr>
      <w:spacing w:after="200" w:line="240" w:lineRule="auto"/>
    </w:pPr>
    <w:rPr>
      <w:i/>
      <w:iCs/>
      <w:szCs w:val="18"/>
    </w:rPr>
  </w:style>
  <w:style w:type="paragraph" w:customStyle="1" w:styleId="TAH">
    <w:name w:val="TAH"/>
    <w:basedOn w:val="Normal"/>
    <w:link w:val="TAHCar"/>
    <w:qFormat/>
    <w:rsid w:val="00652DEC"/>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eastAsia="en-GB"/>
    </w:rPr>
  </w:style>
  <w:style w:type="character" w:customStyle="1" w:styleId="TAHCar">
    <w:name w:val="TAH Car"/>
    <w:link w:val="TAH"/>
    <w:qFormat/>
    <w:locked/>
    <w:rsid w:val="00652DEC"/>
    <w:rPr>
      <w:rFonts w:ascii="Arial" w:eastAsia="Times New Roman" w:hAnsi="Arial" w:cs="Times New Roman"/>
      <w:b/>
      <w:sz w:val="18"/>
      <w:szCs w:val="20"/>
      <w:lang w:val="en-GB" w:eastAsia="en-GB"/>
    </w:rPr>
  </w:style>
  <w:style w:type="paragraph" w:styleId="ListParagraph">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表段,列,列表段落"/>
    <w:basedOn w:val="Normal"/>
    <w:link w:val="ListParagraphChar"/>
    <w:uiPriority w:val="34"/>
    <w:qFormat/>
    <w:rsid w:val="003F3F95"/>
    <w:pPr>
      <w:spacing w:after="0" w:line="240" w:lineRule="auto"/>
      <w:ind w:left="720"/>
      <w:contextualSpacing/>
    </w:pPr>
    <w:rPr>
      <w:rFonts w:eastAsia="Times New Roman" w:cs="Times New Roman"/>
      <w:szCs w:val="20"/>
      <w:lang w:val="en-GB"/>
    </w:rPr>
  </w:style>
  <w:style w:type="character" w:customStyle="1" w:styleId="ListParagraphChar">
    <w:name w:val="List Paragraph Char"/>
    <w:aliases w:val="- Bullets Char,목록 단락 Char,?? ?? Char,????? Char,???? Char,リスト段落 Char,Lista1 Char,中等深浅网格 1 - 着色 21 Char,列出段落1 Char,¥¡¡¡¡ì¬º¥¹¥È¶ÎÂä Char,ÁÐ³ö¶ÎÂä Char,列表段落1 Char,—ño’i—Ž Char,¥ê¥¹¥È¶ÎÂä Char,1st level - Bullet List Paragraph Char"/>
    <w:link w:val="ListParagraph"/>
    <w:uiPriority w:val="34"/>
    <w:qFormat/>
    <w:rsid w:val="003F3F95"/>
    <w:rPr>
      <w:rFonts w:ascii="Times New Roman" w:eastAsia="Times New Roman" w:hAnsi="Times New Roman" w:cs="Times New Roman"/>
      <w:sz w:val="20"/>
      <w:szCs w:val="20"/>
      <w:lang w:val="en-GB"/>
    </w:rPr>
  </w:style>
  <w:style w:type="paragraph" w:styleId="BodyText">
    <w:name w:val="Body Text"/>
    <w:basedOn w:val="Normal"/>
    <w:link w:val="BodyTextChar"/>
    <w:semiHidden/>
    <w:rsid w:val="003F3F95"/>
    <w:pPr>
      <w:spacing w:after="0" w:line="240" w:lineRule="auto"/>
    </w:pPr>
    <w:rPr>
      <w:rFonts w:ascii="Arial" w:eastAsia="Times New Roman" w:hAnsi="Arial" w:cs="Arial"/>
      <w:color w:val="FF0000"/>
      <w:szCs w:val="20"/>
      <w:lang w:val="en-GB"/>
    </w:rPr>
  </w:style>
  <w:style w:type="character" w:customStyle="1" w:styleId="BodyTextChar">
    <w:name w:val="Body Text Char"/>
    <w:basedOn w:val="DefaultParagraphFont"/>
    <w:link w:val="BodyText"/>
    <w:semiHidden/>
    <w:rsid w:val="003F3F95"/>
    <w:rPr>
      <w:rFonts w:ascii="Arial" w:eastAsia="Times New Roman" w:hAnsi="Arial" w:cs="Arial"/>
      <w:color w:val="FF0000"/>
      <w:sz w:val="20"/>
      <w:szCs w:val="20"/>
      <w:lang w:val="en-GB"/>
    </w:rPr>
  </w:style>
  <w:style w:type="character" w:styleId="CommentReference">
    <w:name w:val="annotation reference"/>
    <w:basedOn w:val="DefaultParagraphFont"/>
    <w:uiPriority w:val="99"/>
    <w:semiHidden/>
    <w:unhideWhenUsed/>
    <w:rsid w:val="001446C5"/>
    <w:rPr>
      <w:sz w:val="16"/>
      <w:szCs w:val="16"/>
    </w:rPr>
  </w:style>
  <w:style w:type="paragraph" w:styleId="CommentText">
    <w:name w:val="annotation text"/>
    <w:basedOn w:val="Normal"/>
    <w:link w:val="CommentTextChar"/>
    <w:uiPriority w:val="99"/>
    <w:semiHidden/>
    <w:unhideWhenUsed/>
    <w:rsid w:val="001446C5"/>
    <w:pPr>
      <w:spacing w:line="240" w:lineRule="auto"/>
    </w:pPr>
    <w:rPr>
      <w:szCs w:val="20"/>
    </w:rPr>
  </w:style>
  <w:style w:type="character" w:customStyle="1" w:styleId="CommentTextChar">
    <w:name w:val="Comment Text Char"/>
    <w:basedOn w:val="DefaultParagraphFont"/>
    <w:link w:val="CommentText"/>
    <w:uiPriority w:val="99"/>
    <w:semiHidden/>
    <w:rsid w:val="001446C5"/>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1446C5"/>
    <w:rPr>
      <w:b/>
      <w:bCs/>
    </w:rPr>
  </w:style>
  <w:style w:type="character" w:customStyle="1" w:styleId="CommentSubjectChar">
    <w:name w:val="Comment Subject Char"/>
    <w:basedOn w:val="CommentTextChar"/>
    <w:link w:val="CommentSubject"/>
    <w:uiPriority w:val="99"/>
    <w:semiHidden/>
    <w:rsid w:val="001446C5"/>
    <w:rPr>
      <w:rFonts w:ascii="Times New Roman" w:hAnsi="Times New Roman"/>
      <w:b/>
      <w:bCs/>
      <w:sz w:val="20"/>
      <w:szCs w:val="20"/>
    </w:rPr>
  </w:style>
  <w:style w:type="paragraph" w:styleId="BalloonText">
    <w:name w:val="Balloon Text"/>
    <w:basedOn w:val="Normal"/>
    <w:link w:val="BalloonTextChar"/>
    <w:uiPriority w:val="99"/>
    <w:semiHidden/>
    <w:unhideWhenUsed/>
    <w:rsid w:val="001446C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46C5"/>
    <w:rPr>
      <w:rFonts w:ascii="Segoe UI" w:hAnsi="Segoe UI" w:cs="Segoe UI"/>
      <w:sz w:val="18"/>
      <w:szCs w:val="18"/>
    </w:rPr>
  </w:style>
  <w:style w:type="paragraph" w:styleId="Revision">
    <w:name w:val="Revision"/>
    <w:hidden/>
    <w:uiPriority w:val="99"/>
    <w:semiHidden/>
    <w:rsid w:val="007E176D"/>
    <w:pPr>
      <w:spacing w:after="0" w:line="240" w:lineRule="auto"/>
    </w:pPr>
    <w:rPr>
      <w:rFonts w:ascii="Times New Roman" w:hAnsi="Times New Roman"/>
      <w:sz w:val="20"/>
    </w:rPr>
  </w:style>
  <w:style w:type="character" w:customStyle="1" w:styleId="CaptionChar">
    <w:name w:val="Caption Char"/>
    <w:basedOn w:val="DefaultParagraphFont"/>
    <w:link w:val="Caption"/>
    <w:uiPriority w:val="35"/>
    <w:locked/>
    <w:rsid w:val="008F517B"/>
    <w:rPr>
      <w:rFonts w:ascii="Times New Roman" w:hAnsi="Times New Roman"/>
      <w:i/>
      <w:iCs/>
      <w:sz w:val="20"/>
      <w:szCs w:val="18"/>
    </w:rPr>
  </w:style>
  <w:style w:type="paragraph" w:customStyle="1" w:styleId="Reference">
    <w:name w:val="Reference"/>
    <w:basedOn w:val="Normal"/>
    <w:qFormat/>
    <w:rsid w:val="00D42A48"/>
    <w:pPr>
      <w:numPr>
        <w:numId w:val="1"/>
      </w:numPr>
      <w:overflowPunct w:val="0"/>
      <w:autoSpaceDE w:val="0"/>
      <w:autoSpaceDN w:val="0"/>
      <w:adjustRightInd w:val="0"/>
      <w:spacing w:after="120" w:line="240" w:lineRule="auto"/>
      <w:jc w:val="both"/>
      <w:textAlignment w:val="baseline"/>
    </w:pPr>
    <w:rPr>
      <w:rFonts w:ascii="Arial" w:hAnsi="Arial" w:cs="Times New Roman"/>
      <w:szCs w:val="20"/>
      <w:lang w:val="en-GB" w:eastAsia="zh-CN"/>
    </w:rPr>
  </w:style>
  <w:style w:type="character" w:styleId="Hyperlink">
    <w:name w:val="Hyperlink"/>
    <w:uiPriority w:val="99"/>
    <w:unhideWhenUsed/>
    <w:rsid w:val="00D42A48"/>
    <w:rPr>
      <w:color w:val="0000FF"/>
      <w:u w:val="single"/>
    </w:rPr>
  </w:style>
  <w:style w:type="paragraph" w:customStyle="1" w:styleId="TAC">
    <w:name w:val="TAC"/>
    <w:basedOn w:val="Normal"/>
    <w:link w:val="TACChar"/>
    <w:qFormat/>
    <w:rsid w:val="00966659"/>
    <w:pPr>
      <w:keepNext/>
      <w:keepLines/>
      <w:spacing w:after="0" w:line="240" w:lineRule="auto"/>
      <w:jc w:val="center"/>
    </w:pPr>
    <w:rPr>
      <w:rFonts w:ascii="Arial" w:hAnsi="Arial" w:cs="Times New Roman"/>
      <w:sz w:val="18"/>
      <w:szCs w:val="20"/>
      <w:lang w:val="en-GB"/>
    </w:rPr>
  </w:style>
  <w:style w:type="character" w:customStyle="1" w:styleId="TACChar">
    <w:name w:val="TAC Char"/>
    <w:link w:val="TAC"/>
    <w:qFormat/>
    <w:locked/>
    <w:rsid w:val="00966659"/>
    <w:rPr>
      <w:rFonts w:ascii="Arial" w:hAnsi="Arial" w:cs="Times New Roman"/>
      <w:sz w:val="18"/>
      <w:szCs w:val="20"/>
      <w:lang w:val="en-GB"/>
    </w:rPr>
  </w:style>
  <w:style w:type="paragraph" w:customStyle="1" w:styleId="TH">
    <w:name w:val="TH"/>
    <w:basedOn w:val="Normal"/>
    <w:link w:val="THChar"/>
    <w:qFormat/>
    <w:rsid w:val="00966659"/>
    <w:pPr>
      <w:keepNext/>
      <w:keepLines/>
      <w:spacing w:before="60" w:after="180" w:line="240" w:lineRule="auto"/>
      <w:jc w:val="center"/>
    </w:pPr>
    <w:rPr>
      <w:rFonts w:ascii="Arial" w:hAnsi="Arial" w:cs="Times New Roman"/>
      <w:b/>
      <w:szCs w:val="20"/>
      <w:lang w:val="en-GB"/>
    </w:rPr>
  </w:style>
  <w:style w:type="character" w:customStyle="1" w:styleId="THChar">
    <w:name w:val="TH Char"/>
    <w:link w:val="TH"/>
    <w:qFormat/>
    <w:rsid w:val="00966659"/>
    <w:rPr>
      <w:rFonts w:ascii="Arial" w:hAnsi="Arial" w:cs="Times New Roman"/>
      <w:b/>
      <w:sz w:val="20"/>
      <w:szCs w:val="20"/>
      <w:lang w:val="en-GB"/>
    </w:rPr>
  </w:style>
  <w:style w:type="paragraph" w:styleId="NormalWeb">
    <w:name w:val="Normal (Web)"/>
    <w:basedOn w:val="Normal"/>
    <w:uiPriority w:val="99"/>
    <w:unhideWhenUsed/>
    <w:rsid w:val="00826B8E"/>
    <w:pPr>
      <w:spacing w:before="100" w:beforeAutospacing="1" w:after="100" w:afterAutospacing="1" w:line="240" w:lineRule="auto"/>
    </w:pPr>
    <w:rPr>
      <w:rFonts w:eastAsia="Times New Roman" w:cs="Times New Roman"/>
      <w:sz w:val="24"/>
      <w:szCs w:val="24"/>
      <w:lang w:eastAsia="zh-CN"/>
    </w:rPr>
  </w:style>
  <w:style w:type="paragraph" w:customStyle="1" w:styleId="EQ">
    <w:name w:val="EQ"/>
    <w:basedOn w:val="Normal"/>
    <w:next w:val="Normal"/>
    <w:rsid w:val="00F77957"/>
    <w:pPr>
      <w:keepLines/>
      <w:tabs>
        <w:tab w:val="center" w:pos="4536"/>
        <w:tab w:val="right" w:pos="9072"/>
      </w:tabs>
      <w:spacing w:after="180" w:line="240" w:lineRule="auto"/>
    </w:pPr>
    <w:rPr>
      <w:rFonts w:eastAsia="宋体" w:cs="Times New Roman"/>
      <w:noProof/>
      <w:szCs w:val="20"/>
      <w:lang w:val="en-GB"/>
    </w:rPr>
  </w:style>
  <w:style w:type="paragraph" w:styleId="Footer">
    <w:name w:val="footer"/>
    <w:basedOn w:val="Normal"/>
    <w:link w:val="FooterChar"/>
    <w:uiPriority w:val="99"/>
    <w:unhideWhenUsed/>
    <w:rsid w:val="007707B1"/>
    <w:pPr>
      <w:tabs>
        <w:tab w:val="center" w:pos="4153"/>
        <w:tab w:val="right" w:pos="8306"/>
      </w:tabs>
      <w:snapToGrid w:val="0"/>
      <w:spacing w:line="240" w:lineRule="auto"/>
    </w:pPr>
    <w:rPr>
      <w:sz w:val="18"/>
      <w:szCs w:val="18"/>
    </w:rPr>
  </w:style>
  <w:style w:type="character" w:customStyle="1" w:styleId="FooterChar">
    <w:name w:val="Footer Char"/>
    <w:basedOn w:val="DefaultParagraphFont"/>
    <w:link w:val="Footer"/>
    <w:uiPriority w:val="99"/>
    <w:rsid w:val="007707B1"/>
    <w:rPr>
      <w:rFonts w:ascii="Times New Roman" w:hAnsi="Times New Roman"/>
      <w:sz w:val="18"/>
      <w:szCs w:val="18"/>
    </w:rPr>
  </w:style>
  <w:style w:type="paragraph" w:customStyle="1" w:styleId="PL">
    <w:name w:val="PL"/>
    <w:link w:val="PLChar"/>
    <w:qFormat/>
    <w:rsid w:val="00CD0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CD0238"/>
    <w:rPr>
      <w:rFonts w:ascii="Courier New" w:eastAsia="Times New Roman" w:hAnsi="Courier New" w:cs="Times New Roman"/>
      <w:noProof/>
      <w:sz w:val="16"/>
      <w:szCs w:val="20"/>
      <w:shd w:val="clear" w:color="auto" w:fill="E6E6E6"/>
      <w:lang w:val="en-GB" w:eastAsia="en-GB"/>
    </w:rPr>
  </w:style>
  <w:style w:type="character" w:customStyle="1" w:styleId="opdict3font24">
    <w:name w:val="op_dict3_font24"/>
    <w:basedOn w:val="DefaultParagraphFont"/>
    <w:rsid w:val="00744D27"/>
  </w:style>
  <w:style w:type="character" w:customStyle="1" w:styleId="Heading1Char">
    <w:name w:val="Heading 1 Char"/>
    <w:basedOn w:val="DefaultParagraphFont"/>
    <w:link w:val="Heading1"/>
    <w:uiPriority w:val="9"/>
    <w:rsid w:val="00777A65"/>
    <w:rPr>
      <w:rFonts w:ascii="Times New Roman" w:hAnsi="Times New Roman"/>
      <w:b/>
      <w:bCs/>
      <w:kern w:val="44"/>
      <w:sz w:val="44"/>
      <w:szCs w:val="44"/>
    </w:rPr>
  </w:style>
  <w:style w:type="paragraph" w:customStyle="1" w:styleId="B1">
    <w:name w:val="B1"/>
    <w:basedOn w:val="List"/>
    <w:link w:val="B1Char"/>
    <w:qFormat/>
    <w:rsid w:val="002A3BFB"/>
    <w:pPr>
      <w:spacing w:after="180" w:line="240" w:lineRule="auto"/>
      <w:ind w:left="568" w:firstLineChars="0" w:hanging="284"/>
      <w:contextualSpacing w:val="0"/>
    </w:pPr>
    <w:rPr>
      <w:rFonts w:eastAsia="宋体" w:cs="Times New Roman"/>
      <w:szCs w:val="20"/>
      <w:lang w:val="en-GB"/>
    </w:rPr>
  </w:style>
  <w:style w:type="character" w:customStyle="1" w:styleId="B1Char">
    <w:name w:val="B1 Char"/>
    <w:link w:val="B1"/>
    <w:locked/>
    <w:rsid w:val="002A3BFB"/>
    <w:rPr>
      <w:rFonts w:ascii="Times New Roman" w:eastAsia="宋体" w:hAnsi="Times New Roman" w:cs="Times New Roman"/>
      <w:sz w:val="20"/>
      <w:szCs w:val="20"/>
      <w:lang w:val="en-GB"/>
    </w:rPr>
  </w:style>
  <w:style w:type="paragraph" w:customStyle="1" w:styleId="B2">
    <w:name w:val="B2"/>
    <w:basedOn w:val="List2"/>
    <w:link w:val="B2Char"/>
    <w:qFormat/>
    <w:rsid w:val="002A3BFB"/>
    <w:pPr>
      <w:spacing w:after="180" w:line="240" w:lineRule="auto"/>
      <w:ind w:leftChars="0" w:left="851" w:firstLineChars="0" w:hanging="284"/>
      <w:contextualSpacing w:val="0"/>
    </w:pPr>
    <w:rPr>
      <w:rFonts w:eastAsia="宋体" w:cs="Times New Roman"/>
      <w:szCs w:val="20"/>
      <w:lang w:val="en-GB"/>
    </w:rPr>
  </w:style>
  <w:style w:type="character" w:customStyle="1" w:styleId="B2Char">
    <w:name w:val="B2 Char"/>
    <w:link w:val="B2"/>
    <w:qFormat/>
    <w:rsid w:val="002A3BFB"/>
    <w:rPr>
      <w:rFonts w:ascii="Times New Roman" w:eastAsia="宋体" w:hAnsi="Times New Roman" w:cs="Times New Roman"/>
      <w:sz w:val="20"/>
      <w:szCs w:val="20"/>
      <w:lang w:val="en-GB"/>
    </w:rPr>
  </w:style>
  <w:style w:type="paragraph" w:styleId="List">
    <w:name w:val="List"/>
    <w:basedOn w:val="Normal"/>
    <w:uiPriority w:val="99"/>
    <w:semiHidden/>
    <w:unhideWhenUsed/>
    <w:rsid w:val="002A3BFB"/>
    <w:pPr>
      <w:ind w:left="200" w:hangingChars="200" w:hanging="200"/>
      <w:contextualSpacing/>
    </w:pPr>
  </w:style>
  <w:style w:type="paragraph" w:styleId="List2">
    <w:name w:val="List 2"/>
    <w:basedOn w:val="Normal"/>
    <w:uiPriority w:val="99"/>
    <w:semiHidden/>
    <w:unhideWhenUsed/>
    <w:rsid w:val="002A3BFB"/>
    <w:pPr>
      <w:ind w:leftChars="200" w:left="100" w:hangingChars="200" w:hanging="200"/>
      <w:contextualSpacing/>
    </w:pPr>
  </w:style>
  <w:style w:type="paragraph" w:customStyle="1" w:styleId="TAL">
    <w:name w:val="TAL"/>
    <w:basedOn w:val="Normal"/>
    <w:link w:val="TALChar"/>
    <w:qFormat/>
    <w:rsid w:val="00B34922"/>
    <w:pPr>
      <w:keepNext/>
      <w:keepLines/>
      <w:spacing w:after="0" w:line="240" w:lineRule="auto"/>
    </w:pPr>
    <w:rPr>
      <w:rFonts w:ascii="Arial" w:hAnsi="Arial" w:cs="Times New Roman"/>
      <w:sz w:val="18"/>
      <w:szCs w:val="20"/>
      <w:lang w:val="en-GB"/>
    </w:rPr>
  </w:style>
  <w:style w:type="paragraph" w:customStyle="1" w:styleId="TAN">
    <w:name w:val="TAN"/>
    <w:basedOn w:val="TAL"/>
    <w:link w:val="TANChar"/>
    <w:qFormat/>
    <w:rsid w:val="00B34922"/>
    <w:pPr>
      <w:ind w:left="851" w:hanging="851"/>
    </w:pPr>
  </w:style>
  <w:style w:type="character" w:customStyle="1" w:styleId="TALChar">
    <w:name w:val="TAL Char"/>
    <w:link w:val="TAL"/>
    <w:qFormat/>
    <w:rsid w:val="00B34922"/>
    <w:rPr>
      <w:rFonts w:ascii="Arial" w:hAnsi="Arial" w:cs="Times New Roman"/>
      <w:sz w:val="18"/>
      <w:szCs w:val="20"/>
      <w:lang w:val="en-GB"/>
    </w:rPr>
  </w:style>
  <w:style w:type="character" w:customStyle="1" w:styleId="TANChar">
    <w:name w:val="TAN Char"/>
    <w:link w:val="TAN"/>
    <w:qFormat/>
    <w:rsid w:val="00B34922"/>
    <w:rPr>
      <w:rFonts w:ascii="Arial" w:hAnsi="Arial" w:cs="Times New Roman"/>
      <w:sz w:val="18"/>
      <w:szCs w:val="20"/>
      <w:lang w:val="en-GB"/>
    </w:rPr>
  </w:style>
  <w:style w:type="character" w:customStyle="1" w:styleId="Heading4Char">
    <w:name w:val="Heading 4 Char"/>
    <w:basedOn w:val="DefaultParagraphFont"/>
    <w:link w:val="Heading4"/>
    <w:uiPriority w:val="9"/>
    <w:semiHidden/>
    <w:rsid w:val="00276FF1"/>
    <w:rPr>
      <w:rFonts w:asciiTheme="majorHAnsi" w:eastAsiaTheme="majorEastAsia" w:hAnsiTheme="majorHAnsi" w:cstheme="majorBidi"/>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3937">
      <w:bodyDiv w:val="1"/>
      <w:marLeft w:val="0"/>
      <w:marRight w:val="0"/>
      <w:marTop w:val="0"/>
      <w:marBottom w:val="0"/>
      <w:divBdr>
        <w:top w:val="none" w:sz="0" w:space="0" w:color="auto"/>
        <w:left w:val="none" w:sz="0" w:space="0" w:color="auto"/>
        <w:bottom w:val="none" w:sz="0" w:space="0" w:color="auto"/>
        <w:right w:val="none" w:sz="0" w:space="0" w:color="auto"/>
      </w:divBdr>
      <w:divsChild>
        <w:div w:id="121850088">
          <w:marLeft w:val="1138"/>
          <w:marRight w:val="0"/>
          <w:marTop w:val="20"/>
          <w:marBottom w:val="20"/>
          <w:divBdr>
            <w:top w:val="none" w:sz="0" w:space="0" w:color="auto"/>
            <w:left w:val="none" w:sz="0" w:space="0" w:color="auto"/>
            <w:bottom w:val="none" w:sz="0" w:space="0" w:color="auto"/>
            <w:right w:val="none" w:sz="0" w:space="0" w:color="auto"/>
          </w:divBdr>
        </w:div>
        <w:div w:id="197550583">
          <w:marLeft w:val="2578"/>
          <w:marRight w:val="0"/>
          <w:marTop w:val="20"/>
          <w:marBottom w:val="20"/>
          <w:divBdr>
            <w:top w:val="none" w:sz="0" w:space="0" w:color="auto"/>
            <w:left w:val="none" w:sz="0" w:space="0" w:color="auto"/>
            <w:bottom w:val="none" w:sz="0" w:space="0" w:color="auto"/>
            <w:right w:val="none" w:sz="0" w:space="0" w:color="auto"/>
          </w:divBdr>
        </w:div>
        <w:div w:id="370691865">
          <w:marLeft w:val="1858"/>
          <w:marRight w:val="0"/>
          <w:marTop w:val="20"/>
          <w:marBottom w:val="20"/>
          <w:divBdr>
            <w:top w:val="none" w:sz="0" w:space="0" w:color="auto"/>
            <w:left w:val="none" w:sz="0" w:space="0" w:color="auto"/>
            <w:bottom w:val="none" w:sz="0" w:space="0" w:color="auto"/>
            <w:right w:val="none" w:sz="0" w:space="0" w:color="auto"/>
          </w:divBdr>
        </w:div>
        <w:div w:id="560946238">
          <w:marLeft w:val="2578"/>
          <w:marRight w:val="0"/>
          <w:marTop w:val="20"/>
          <w:marBottom w:val="20"/>
          <w:divBdr>
            <w:top w:val="none" w:sz="0" w:space="0" w:color="auto"/>
            <w:left w:val="none" w:sz="0" w:space="0" w:color="auto"/>
            <w:bottom w:val="none" w:sz="0" w:space="0" w:color="auto"/>
            <w:right w:val="none" w:sz="0" w:space="0" w:color="auto"/>
          </w:divBdr>
        </w:div>
        <w:div w:id="636568044">
          <w:marLeft w:val="1858"/>
          <w:marRight w:val="0"/>
          <w:marTop w:val="20"/>
          <w:marBottom w:val="20"/>
          <w:divBdr>
            <w:top w:val="none" w:sz="0" w:space="0" w:color="auto"/>
            <w:left w:val="none" w:sz="0" w:space="0" w:color="auto"/>
            <w:bottom w:val="none" w:sz="0" w:space="0" w:color="auto"/>
            <w:right w:val="none" w:sz="0" w:space="0" w:color="auto"/>
          </w:divBdr>
        </w:div>
        <w:div w:id="693380911">
          <w:marLeft w:val="1858"/>
          <w:marRight w:val="0"/>
          <w:marTop w:val="20"/>
          <w:marBottom w:val="20"/>
          <w:divBdr>
            <w:top w:val="none" w:sz="0" w:space="0" w:color="auto"/>
            <w:left w:val="none" w:sz="0" w:space="0" w:color="auto"/>
            <w:bottom w:val="none" w:sz="0" w:space="0" w:color="auto"/>
            <w:right w:val="none" w:sz="0" w:space="0" w:color="auto"/>
          </w:divBdr>
        </w:div>
        <w:div w:id="719135869">
          <w:marLeft w:val="1858"/>
          <w:marRight w:val="0"/>
          <w:marTop w:val="20"/>
          <w:marBottom w:val="20"/>
          <w:divBdr>
            <w:top w:val="none" w:sz="0" w:space="0" w:color="auto"/>
            <w:left w:val="none" w:sz="0" w:space="0" w:color="auto"/>
            <w:bottom w:val="none" w:sz="0" w:space="0" w:color="auto"/>
            <w:right w:val="none" w:sz="0" w:space="0" w:color="auto"/>
          </w:divBdr>
        </w:div>
        <w:div w:id="755175593">
          <w:marLeft w:val="1858"/>
          <w:marRight w:val="0"/>
          <w:marTop w:val="20"/>
          <w:marBottom w:val="20"/>
          <w:divBdr>
            <w:top w:val="none" w:sz="0" w:space="0" w:color="auto"/>
            <w:left w:val="none" w:sz="0" w:space="0" w:color="auto"/>
            <w:bottom w:val="none" w:sz="0" w:space="0" w:color="auto"/>
            <w:right w:val="none" w:sz="0" w:space="0" w:color="auto"/>
          </w:divBdr>
        </w:div>
        <w:div w:id="762141266">
          <w:marLeft w:val="1858"/>
          <w:marRight w:val="0"/>
          <w:marTop w:val="20"/>
          <w:marBottom w:val="20"/>
          <w:divBdr>
            <w:top w:val="none" w:sz="0" w:space="0" w:color="auto"/>
            <w:left w:val="none" w:sz="0" w:space="0" w:color="auto"/>
            <w:bottom w:val="none" w:sz="0" w:space="0" w:color="auto"/>
            <w:right w:val="none" w:sz="0" w:space="0" w:color="auto"/>
          </w:divBdr>
        </w:div>
        <w:div w:id="793452246">
          <w:marLeft w:val="418"/>
          <w:marRight w:val="0"/>
          <w:marTop w:val="20"/>
          <w:marBottom w:val="20"/>
          <w:divBdr>
            <w:top w:val="none" w:sz="0" w:space="0" w:color="auto"/>
            <w:left w:val="none" w:sz="0" w:space="0" w:color="auto"/>
            <w:bottom w:val="none" w:sz="0" w:space="0" w:color="auto"/>
            <w:right w:val="none" w:sz="0" w:space="0" w:color="auto"/>
          </w:divBdr>
        </w:div>
        <w:div w:id="833111769">
          <w:marLeft w:val="1858"/>
          <w:marRight w:val="0"/>
          <w:marTop w:val="20"/>
          <w:marBottom w:val="20"/>
          <w:divBdr>
            <w:top w:val="none" w:sz="0" w:space="0" w:color="auto"/>
            <w:left w:val="none" w:sz="0" w:space="0" w:color="auto"/>
            <w:bottom w:val="none" w:sz="0" w:space="0" w:color="auto"/>
            <w:right w:val="none" w:sz="0" w:space="0" w:color="auto"/>
          </w:divBdr>
        </w:div>
        <w:div w:id="840662519">
          <w:marLeft w:val="1138"/>
          <w:marRight w:val="0"/>
          <w:marTop w:val="20"/>
          <w:marBottom w:val="20"/>
          <w:divBdr>
            <w:top w:val="none" w:sz="0" w:space="0" w:color="auto"/>
            <w:left w:val="none" w:sz="0" w:space="0" w:color="auto"/>
            <w:bottom w:val="none" w:sz="0" w:space="0" w:color="auto"/>
            <w:right w:val="none" w:sz="0" w:space="0" w:color="auto"/>
          </w:divBdr>
        </w:div>
        <w:div w:id="989670202">
          <w:marLeft w:val="1858"/>
          <w:marRight w:val="0"/>
          <w:marTop w:val="20"/>
          <w:marBottom w:val="20"/>
          <w:divBdr>
            <w:top w:val="none" w:sz="0" w:space="0" w:color="auto"/>
            <w:left w:val="none" w:sz="0" w:space="0" w:color="auto"/>
            <w:bottom w:val="none" w:sz="0" w:space="0" w:color="auto"/>
            <w:right w:val="none" w:sz="0" w:space="0" w:color="auto"/>
          </w:divBdr>
        </w:div>
        <w:div w:id="1051998559">
          <w:marLeft w:val="2578"/>
          <w:marRight w:val="0"/>
          <w:marTop w:val="20"/>
          <w:marBottom w:val="20"/>
          <w:divBdr>
            <w:top w:val="none" w:sz="0" w:space="0" w:color="auto"/>
            <w:left w:val="none" w:sz="0" w:space="0" w:color="auto"/>
            <w:bottom w:val="none" w:sz="0" w:space="0" w:color="auto"/>
            <w:right w:val="none" w:sz="0" w:space="0" w:color="auto"/>
          </w:divBdr>
        </w:div>
        <w:div w:id="1354183557">
          <w:marLeft w:val="2578"/>
          <w:marRight w:val="0"/>
          <w:marTop w:val="20"/>
          <w:marBottom w:val="20"/>
          <w:divBdr>
            <w:top w:val="none" w:sz="0" w:space="0" w:color="auto"/>
            <w:left w:val="none" w:sz="0" w:space="0" w:color="auto"/>
            <w:bottom w:val="none" w:sz="0" w:space="0" w:color="auto"/>
            <w:right w:val="none" w:sz="0" w:space="0" w:color="auto"/>
          </w:divBdr>
        </w:div>
        <w:div w:id="1547451802">
          <w:marLeft w:val="2578"/>
          <w:marRight w:val="0"/>
          <w:marTop w:val="20"/>
          <w:marBottom w:val="20"/>
          <w:divBdr>
            <w:top w:val="none" w:sz="0" w:space="0" w:color="auto"/>
            <w:left w:val="none" w:sz="0" w:space="0" w:color="auto"/>
            <w:bottom w:val="none" w:sz="0" w:space="0" w:color="auto"/>
            <w:right w:val="none" w:sz="0" w:space="0" w:color="auto"/>
          </w:divBdr>
        </w:div>
        <w:div w:id="1669941649">
          <w:marLeft w:val="1858"/>
          <w:marRight w:val="0"/>
          <w:marTop w:val="20"/>
          <w:marBottom w:val="20"/>
          <w:divBdr>
            <w:top w:val="none" w:sz="0" w:space="0" w:color="auto"/>
            <w:left w:val="none" w:sz="0" w:space="0" w:color="auto"/>
            <w:bottom w:val="none" w:sz="0" w:space="0" w:color="auto"/>
            <w:right w:val="none" w:sz="0" w:space="0" w:color="auto"/>
          </w:divBdr>
        </w:div>
        <w:div w:id="1782677096">
          <w:marLeft w:val="2578"/>
          <w:marRight w:val="0"/>
          <w:marTop w:val="20"/>
          <w:marBottom w:val="20"/>
          <w:divBdr>
            <w:top w:val="none" w:sz="0" w:space="0" w:color="auto"/>
            <w:left w:val="none" w:sz="0" w:space="0" w:color="auto"/>
            <w:bottom w:val="none" w:sz="0" w:space="0" w:color="auto"/>
            <w:right w:val="none" w:sz="0" w:space="0" w:color="auto"/>
          </w:divBdr>
        </w:div>
        <w:div w:id="1916814811">
          <w:marLeft w:val="1138"/>
          <w:marRight w:val="0"/>
          <w:marTop w:val="20"/>
          <w:marBottom w:val="20"/>
          <w:divBdr>
            <w:top w:val="none" w:sz="0" w:space="0" w:color="auto"/>
            <w:left w:val="none" w:sz="0" w:space="0" w:color="auto"/>
            <w:bottom w:val="none" w:sz="0" w:space="0" w:color="auto"/>
            <w:right w:val="none" w:sz="0" w:space="0" w:color="auto"/>
          </w:divBdr>
        </w:div>
        <w:div w:id="1979219479">
          <w:marLeft w:val="2578"/>
          <w:marRight w:val="0"/>
          <w:marTop w:val="20"/>
          <w:marBottom w:val="20"/>
          <w:divBdr>
            <w:top w:val="none" w:sz="0" w:space="0" w:color="auto"/>
            <w:left w:val="none" w:sz="0" w:space="0" w:color="auto"/>
            <w:bottom w:val="none" w:sz="0" w:space="0" w:color="auto"/>
            <w:right w:val="none" w:sz="0" w:space="0" w:color="auto"/>
          </w:divBdr>
        </w:div>
        <w:div w:id="2096128314">
          <w:marLeft w:val="1138"/>
          <w:marRight w:val="0"/>
          <w:marTop w:val="20"/>
          <w:marBottom w:val="20"/>
          <w:divBdr>
            <w:top w:val="none" w:sz="0" w:space="0" w:color="auto"/>
            <w:left w:val="none" w:sz="0" w:space="0" w:color="auto"/>
            <w:bottom w:val="none" w:sz="0" w:space="0" w:color="auto"/>
            <w:right w:val="none" w:sz="0" w:space="0" w:color="auto"/>
          </w:divBdr>
        </w:div>
      </w:divsChild>
    </w:div>
    <w:div w:id="38408774">
      <w:bodyDiv w:val="1"/>
      <w:marLeft w:val="0"/>
      <w:marRight w:val="0"/>
      <w:marTop w:val="0"/>
      <w:marBottom w:val="0"/>
      <w:divBdr>
        <w:top w:val="none" w:sz="0" w:space="0" w:color="auto"/>
        <w:left w:val="none" w:sz="0" w:space="0" w:color="auto"/>
        <w:bottom w:val="none" w:sz="0" w:space="0" w:color="auto"/>
        <w:right w:val="none" w:sz="0" w:space="0" w:color="auto"/>
      </w:divBdr>
      <w:divsChild>
        <w:div w:id="731319457">
          <w:marLeft w:val="3326"/>
          <w:marRight w:val="0"/>
          <w:marTop w:val="0"/>
          <w:marBottom w:val="120"/>
          <w:divBdr>
            <w:top w:val="none" w:sz="0" w:space="0" w:color="auto"/>
            <w:left w:val="none" w:sz="0" w:space="0" w:color="auto"/>
            <w:bottom w:val="none" w:sz="0" w:space="0" w:color="auto"/>
            <w:right w:val="none" w:sz="0" w:space="0" w:color="auto"/>
          </w:divBdr>
        </w:div>
      </w:divsChild>
    </w:div>
    <w:div w:id="59139184">
      <w:bodyDiv w:val="1"/>
      <w:marLeft w:val="0"/>
      <w:marRight w:val="0"/>
      <w:marTop w:val="0"/>
      <w:marBottom w:val="0"/>
      <w:divBdr>
        <w:top w:val="none" w:sz="0" w:space="0" w:color="auto"/>
        <w:left w:val="none" w:sz="0" w:space="0" w:color="auto"/>
        <w:bottom w:val="none" w:sz="0" w:space="0" w:color="auto"/>
        <w:right w:val="none" w:sz="0" w:space="0" w:color="auto"/>
      </w:divBdr>
      <w:divsChild>
        <w:div w:id="1472673823">
          <w:marLeft w:val="2578"/>
          <w:marRight w:val="0"/>
          <w:marTop w:val="20"/>
          <w:marBottom w:val="20"/>
          <w:divBdr>
            <w:top w:val="none" w:sz="0" w:space="0" w:color="auto"/>
            <w:left w:val="none" w:sz="0" w:space="0" w:color="auto"/>
            <w:bottom w:val="none" w:sz="0" w:space="0" w:color="auto"/>
            <w:right w:val="none" w:sz="0" w:space="0" w:color="auto"/>
          </w:divBdr>
        </w:div>
      </w:divsChild>
    </w:div>
    <w:div w:id="66808630">
      <w:bodyDiv w:val="1"/>
      <w:marLeft w:val="0"/>
      <w:marRight w:val="0"/>
      <w:marTop w:val="0"/>
      <w:marBottom w:val="0"/>
      <w:divBdr>
        <w:top w:val="none" w:sz="0" w:space="0" w:color="auto"/>
        <w:left w:val="none" w:sz="0" w:space="0" w:color="auto"/>
        <w:bottom w:val="none" w:sz="0" w:space="0" w:color="auto"/>
        <w:right w:val="none" w:sz="0" w:space="0" w:color="auto"/>
      </w:divBdr>
    </w:div>
    <w:div w:id="81493276">
      <w:bodyDiv w:val="1"/>
      <w:marLeft w:val="0"/>
      <w:marRight w:val="0"/>
      <w:marTop w:val="0"/>
      <w:marBottom w:val="0"/>
      <w:divBdr>
        <w:top w:val="none" w:sz="0" w:space="0" w:color="auto"/>
        <w:left w:val="none" w:sz="0" w:space="0" w:color="auto"/>
        <w:bottom w:val="none" w:sz="0" w:space="0" w:color="auto"/>
        <w:right w:val="none" w:sz="0" w:space="0" w:color="auto"/>
      </w:divBdr>
      <w:divsChild>
        <w:div w:id="821387481">
          <w:marLeft w:val="3326"/>
          <w:marRight w:val="0"/>
          <w:marTop w:val="0"/>
          <w:marBottom w:val="0"/>
          <w:divBdr>
            <w:top w:val="none" w:sz="0" w:space="0" w:color="auto"/>
            <w:left w:val="none" w:sz="0" w:space="0" w:color="auto"/>
            <w:bottom w:val="none" w:sz="0" w:space="0" w:color="auto"/>
            <w:right w:val="none" w:sz="0" w:space="0" w:color="auto"/>
          </w:divBdr>
        </w:div>
      </w:divsChild>
    </w:div>
    <w:div w:id="87435072">
      <w:bodyDiv w:val="1"/>
      <w:marLeft w:val="0"/>
      <w:marRight w:val="0"/>
      <w:marTop w:val="0"/>
      <w:marBottom w:val="0"/>
      <w:divBdr>
        <w:top w:val="none" w:sz="0" w:space="0" w:color="auto"/>
        <w:left w:val="none" w:sz="0" w:space="0" w:color="auto"/>
        <w:bottom w:val="none" w:sz="0" w:space="0" w:color="auto"/>
        <w:right w:val="none" w:sz="0" w:space="0" w:color="auto"/>
      </w:divBdr>
    </w:div>
    <w:div w:id="123741873">
      <w:bodyDiv w:val="1"/>
      <w:marLeft w:val="0"/>
      <w:marRight w:val="0"/>
      <w:marTop w:val="0"/>
      <w:marBottom w:val="0"/>
      <w:divBdr>
        <w:top w:val="none" w:sz="0" w:space="0" w:color="auto"/>
        <w:left w:val="none" w:sz="0" w:space="0" w:color="auto"/>
        <w:bottom w:val="none" w:sz="0" w:space="0" w:color="auto"/>
        <w:right w:val="none" w:sz="0" w:space="0" w:color="auto"/>
      </w:divBdr>
      <w:divsChild>
        <w:div w:id="2114472014">
          <w:marLeft w:val="1858"/>
          <w:marRight w:val="0"/>
          <w:marTop w:val="0"/>
          <w:marBottom w:val="120"/>
          <w:divBdr>
            <w:top w:val="none" w:sz="0" w:space="0" w:color="auto"/>
            <w:left w:val="none" w:sz="0" w:space="0" w:color="auto"/>
            <w:bottom w:val="none" w:sz="0" w:space="0" w:color="auto"/>
            <w:right w:val="none" w:sz="0" w:space="0" w:color="auto"/>
          </w:divBdr>
        </w:div>
      </w:divsChild>
    </w:div>
    <w:div w:id="140316661">
      <w:bodyDiv w:val="1"/>
      <w:marLeft w:val="0"/>
      <w:marRight w:val="0"/>
      <w:marTop w:val="0"/>
      <w:marBottom w:val="0"/>
      <w:divBdr>
        <w:top w:val="none" w:sz="0" w:space="0" w:color="auto"/>
        <w:left w:val="none" w:sz="0" w:space="0" w:color="auto"/>
        <w:bottom w:val="none" w:sz="0" w:space="0" w:color="auto"/>
        <w:right w:val="none" w:sz="0" w:space="0" w:color="auto"/>
      </w:divBdr>
      <w:divsChild>
        <w:div w:id="34893716">
          <w:marLeft w:val="1080"/>
          <w:marRight w:val="0"/>
          <w:marTop w:val="100"/>
          <w:marBottom w:val="0"/>
          <w:divBdr>
            <w:top w:val="none" w:sz="0" w:space="0" w:color="auto"/>
            <w:left w:val="none" w:sz="0" w:space="0" w:color="auto"/>
            <w:bottom w:val="none" w:sz="0" w:space="0" w:color="auto"/>
            <w:right w:val="none" w:sz="0" w:space="0" w:color="auto"/>
          </w:divBdr>
        </w:div>
        <w:div w:id="212079903">
          <w:marLeft w:val="360"/>
          <w:marRight w:val="0"/>
          <w:marTop w:val="200"/>
          <w:marBottom w:val="0"/>
          <w:divBdr>
            <w:top w:val="none" w:sz="0" w:space="0" w:color="auto"/>
            <w:left w:val="none" w:sz="0" w:space="0" w:color="auto"/>
            <w:bottom w:val="none" w:sz="0" w:space="0" w:color="auto"/>
            <w:right w:val="none" w:sz="0" w:space="0" w:color="auto"/>
          </w:divBdr>
        </w:div>
        <w:div w:id="236525266">
          <w:marLeft w:val="1800"/>
          <w:marRight w:val="0"/>
          <w:marTop w:val="100"/>
          <w:marBottom w:val="0"/>
          <w:divBdr>
            <w:top w:val="none" w:sz="0" w:space="0" w:color="auto"/>
            <w:left w:val="none" w:sz="0" w:space="0" w:color="auto"/>
            <w:bottom w:val="none" w:sz="0" w:space="0" w:color="auto"/>
            <w:right w:val="none" w:sz="0" w:space="0" w:color="auto"/>
          </w:divBdr>
        </w:div>
        <w:div w:id="324747803">
          <w:marLeft w:val="1800"/>
          <w:marRight w:val="0"/>
          <w:marTop w:val="100"/>
          <w:marBottom w:val="0"/>
          <w:divBdr>
            <w:top w:val="none" w:sz="0" w:space="0" w:color="auto"/>
            <w:left w:val="none" w:sz="0" w:space="0" w:color="auto"/>
            <w:bottom w:val="none" w:sz="0" w:space="0" w:color="auto"/>
            <w:right w:val="none" w:sz="0" w:space="0" w:color="auto"/>
          </w:divBdr>
        </w:div>
        <w:div w:id="698899913">
          <w:marLeft w:val="1800"/>
          <w:marRight w:val="0"/>
          <w:marTop w:val="100"/>
          <w:marBottom w:val="0"/>
          <w:divBdr>
            <w:top w:val="none" w:sz="0" w:space="0" w:color="auto"/>
            <w:left w:val="none" w:sz="0" w:space="0" w:color="auto"/>
            <w:bottom w:val="none" w:sz="0" w:space="0" w:color="auto"/>
            <w:right w:val="none" w:sz="0" w:space="0" w:color="auto"/>
          </w:divBdr>
        </w:div>
        <w:div w:id="982394433">
          <w:marLeft w:val="1800"/>
          <w:marRight w:val="0"/>
          <w:marTop w:val="100"/>
          <w:marBottom w:val="0"/>
          <w:divBdr>
            <w:top w:val="none" w:sz="0" w:space="0" w:color="auto"/>
            <w:left w:val="none" w:sz="0" w:space="0" w:color="auto"/>
            <w:bottom w:val="none" w:sz="0" w:space="0" w:color="auto"/>
            <w:right w:val="none" w:sz="0" w:space="0" w:color="auto"/>
          </w:divBdr>
        </w:div>
        <w:div w:id="1503274568">
          <w:marLeft w:val="360"/>
          <w:marRight w:val="0"/>
          <w:marTop w:val="200"/>
          <w:marBottom w:val="0"/>
          <w:divBdr>
            <w:top w:val="none" w:sz="0" w:space="0" w:color="auto"/>
            <w:left w:val="none" w:sz="0" w:space="0" w:color="auto"/>
            <w:bottom w:val="none" w:sz="0" w:space="0" w:color="auto"/>
            <w:right w:val="none" w:sz="0" w:space="0" w:color="auto"/>
          </w:divBdr>
        </w:div>
        <w:div w:id="1815027271">
          <w:marLeft w:val="1080"/>
          <w:marRight w:val="0"/>
          <w:marTop w:val="100"/>
          <w:marBottom w:val="0"/>
          <w:divBdr>
            <w:top w:val="none" w:sz="0" w:space="0" w:color="auto"/>
            <w:left w:val="none" w:sz="0" w:space="0" w:color="auto"/>
            <w:bottom w:val="none" w:sz="0" w:space="0" w:color="auto"/>
            <w:right w:val="none" w:sz="0" w:space="0" w:color="auto"/>
          </w:divBdr>
        </w:div>
        <w:div w:id="1939365631">
          <w:marLeft w:val="1080"/>
          <w:marRight w:val="0"/>
          <w:marTop w:val="100"/>
          <w:marBottom w:val="0"/>
          <w:divBdr>
            <w:top w:val="none" w:sz="0" w:space="0" w:color="auto"/>
            <w:left w:val="none" w:sz="0" w:space="0" w:color="auto"/>
            <w:bottom w:val="none" w:sz="0" w:space="0" w:color="auto"/>
            <w:right w:val="none" w:sz="0" w:space="0" w:color="auto"/>
          </w:divBdr>
        </w:div>
        <w:div w:id="1997492409">
          <w:marLeft w:val="1800"/>
          <w:marRight w:val="0"/>
          <w:marTop w:val="100"/>
          <w:marBottom w:val="0"/>
          <w:divBdr>
            <w:top w:val="none" w:sz="0" w:space="0" w:color="auto"/>
            <w:left w:val="none" w:sz="0" w:space="0" w:color="auto"/>
            <w:bottom w:val="none" w:sz="0" w:space="0" w:color="auto"/>
            <w:right w:val="none" w:sz="0" w:space="0" w:color="auto"/>
          </w:divBdr>
        </w:div>
      </w:divsChild>
    </w:div>
    <w:div w:id="175778974">
      <w:bodyDiv w:val="1"/>
      <w:marLeft w:val="0"/>
      <w:marRight w:val="0"/>
      <w:marTop w:val="0"/>
      <w:marBottom w:val="0"/>
      <w:divBdr>
        <w:top w:val="none" w:sz="0" w:space="0" w:color="auto"/>
        <w:left w:val="none" w:sz="0" w:space="0" w:color="auto"/>
        <w:bottom w:val="none" w:sz="0" w:space="0" w:color="auto"/>
        <w:right w:val="none" w:sz="0" w:space="0" w:color="auto"/>
      </w:divBdr>
      <w:divsChild>
        <w:div w:id="760950150">
          <w:marLeft w:val="1858"/>
          <w:marRight w:val="0"/>
          <w:marTop w:val="120"/>
          <w:marBottom w:val="120"/>
          <w:divBdr>
            <w:top w:val="none" w:sz="0" w:space="0" w:color="auto"/>
            <w:left w:val="none" w:sz="0" w:space="0" w:color="auto"/>
            <w:bottom w:val="none" w:sz="0" w:space="0" w:color="auto"/>
            <w:right w:val="none" w:sz="0" w:space="0" w:color="auto"/>
          </w:divBdr>
        </w:div>
      </w:divsChild>
    </w:div>
    <w:div w:id="189537459">
      <w:bodyDiv w:val="1"/>
      <w:marLeft w:val="0"/>
      <w:marRight w:val="0"/>
      <w:marTop w:val="0"/>
      <w:marBottom w:val="0"/>
      <w:divBdr>
        <w:top w:val="none" w:sz="0" w:space="0" w:color="auto"/>
        <w:left w:val="none" w:sz="0" w:space="0" w:color="auto"/>
        <w:bottom w:val="none" w:sz="0" w:space="0" w:color="auto"/>
        <w:right w:val="none" w:sz="0" w:space="0" w:color="auto"/>
      </w:divBdr>
      <w:divsChild>
        <w:div w:id="1495755030">
          <w:marLeft w:val="1886"/>
          <w:marRight w:val="0"/>
          <w:marTop w:val="0"/>
          <w:marBottom w:val="120"/>
          <w:divBdr>
            <w:top w:val="none" w:sz="0" w:space="0" w:color="auto"/>
            <w:left w:val="none" w:sz="0" w:space="0" w:color="auto"/>
            <w:bottom w:val="none" w:sz="0" w:space="0" w:color="auto"/>
            <w:right w:val="none" w:sz="0" w:space="0" w:color="auto"/>
          </w:divBdr>
        </w:div>
      </w:divsChild>
    </w:div>
    <w:div w:id="285619346">
      <w:bodyDiv w:val="1"/>
      <w:marLeft w:val="0"/>
      <w:marRight w:val="0"/>
      <w:marTop w:val="0"/>
      <w:marBottom w:val="0"/>
      <w:divBdr>
        <w:top w:val="none" w:sz="0" w:space="0" w:color="auto"/>
        <w:left w:val="none" w:sz="0" w:space="0" w:color="auto"/>
        <w:bottom w:val="none" w:sz="0" w:space="0" w:color="auto"/>
        <w:right w:val="none" w:sz="0" w:space="0" w:color="auto"/>
      </w:divBdr>
    </w:div>
    <w:div w:id="297154871">
      <w:bodyDiv w:val="1"/>
      <w:marLeft w:val="0"/>
      <w:marRight w:val="0"/>
      <w:marTop w:val="0"/>
      <w:marBottom w:val="0"/>
      <w:divBdr>
        <w:top w:val="none" w:sz="0" w:space="0" w:color="auto"/>
        <w:left w:val="none" w:sz="0" w:space="0" w:color="auto"/>
        <w:bottom w:val="none" w:sz="0" w:space="0" w:color="auto"/>
        <w:right w:val="none" w:sz="0" w:space="0" w:color="auto"/>
      </w:divBdr>
      <w:divsChild>
        <w:div w:id="1829709500">
          <w:marLeft w:val="1138"/>
          <w:marRight w:val="0"/>
          <w:marTop w:val="0"/>
          <w:marBottom w:val="120"/>
          <w:divBdr>
            <w:top w:val="none" w:sz="0" w:space="0" w:color="auto"/>
            <w:left w:val="none" w:sz="0" w:space="0" w:color="auto"/>
            <w:bottom w:val="none" w:sz="0" w:space="0" w:color="auto"/>
            <w:right w:val="none" w:sz="0" w:space="0" w:color="auto"/>
          </w:divBdr>
        </w:div>
      </w:divsChild>
    </w:div>
    <w:div w:id="309948405">
      <w:bodyDiv w:val="1"/>
      <w:marLeft w:val="0"/>
      <w:marRight w:val="0"/>
      <w:marTop w:val="0"/>
      <w:marBottom w:val="0"/>
      <w:divBdr>
        <w:top w:val="none" w:sz="0" w:space="0" w:color="auto"/>
        <w:left w:val="none" w:sz="0" w:space="0" w:color="auto"/>
        <w:bottom w:val="none" w:sz="0" w:space="0" w:color="auto"/>
        <w:right w:val="none" w:sz="0" w:space="0" w:color="auto"/>
      </w:divBdr>
    </w:div>
    <w:div w:id="329069590">
      <w:bodyDiv w:val="1"/>
      <w:marLeft w:val="0"/>
      <w:marRight w:val="0"/>
      <w:marTop w:val="0"/>
      <w:marBottom w:val="0"/>
      <w:divBdr>
        <w:top w:val="none" w:sz="0" w:space="0" w:color="auto"/>
        <w:left w:val="none" w:sz="0" w:space="0" w:color="auto"/>
        <w:bottom w:val="none" w:sz="0" w:space="0" w:color="auto"/>
        <w:right w:val="none" w:sz="0" w:space="0" w:color="auto"/>
      </w:divBdr>
      <w:divsChild>
        <w:div w:id="588120928">
          <w:marLeft w:val="1138"/>
          <w:marRight w:val="0"/>
          <w:marTop w:val="120"/>
          <w:marBottom w:val="120"/>
          <w:divBdr>
            <w:top w:val="none" w:sz="0" w:space="0" w:color="auto"/>
            <w:left w:val="none" w:sz="0" w:space="0" w:color="auto"/>
            <w:bottom w:val="none" w:sz="0" w:space="0" w:color="auto"/>
            <w:right w:val="none" w:sz="0" w:space="0" w:color="auto"/>
          </w:divBdr>
        </w:div>
      </w:divsChild>
    </w:div>
    <w:div w:id="346059192">
      <w:bodyDiv w:val="1"/>
      <w:marLeft w:val="0"/>
      <w:marRight w:val="0"/>
      <w:marTop w:val="0"/>
      <w:marBottom w:val="0"/>
      <w:divBdr>
        <w:top w:val="none" w:sz="0" w:space="0" w:color="auto"/>
        <w:left w:val="none" w:sz="0" w:space="0" w:color="auto"/>
        <w:bottom w:val="none" w:sz="0" w:space="0" w:color="auto"/>
        <w:right w:val="none" w:sz="0" w:space="0" w:color="auto"/>
      </w:divBdr>
      <w:divsChild>
        <w:div w:id="100954459">
          <w:marLeft w:val="2578"/>
          <w:marRight w:val="0"/>
          <w:marTop w:val="20"/>
          <w:marBottom w:val="20"/>
          <w:divBdr>
            <w:top w:val="none" w:sz="0" w:space="0" w:color="auto"/>
            <w:left w:val="none" w:sz="0" w:space="0" w:color="auto"/>
            <w:bottom w:val="none" w:sz="0" w:space="0" w:color="auto"/>
            <w:right w:val="none" w:sz="0" w:space="0" w:color="auto"/>
          </w:divBdr>
        </w:div>
        <w:div w:id="351417934">
          <w:marLeft w:val="1138"/>
          <w:marRight w:val="0"/>
          <w:marTop w:val="20"/>
          <w:marBottom w:val="20"/>
          <w:divBdr>
            <w:top w:val="none" w:sz="0" w:space="0" w:color="auto"/>
            <w:left w:val="none" w:sz="0" w:space="0" w:color="auto"/>
            <w:bottom w:val="none" w:sz="0" w:space="0" w:color="auto"/>
            <w:right w:val="none" w:sz="0" w:space="0" w:color="auto"/>
          </w:divBdr>
        </w:div>
        <w:div w:id="363599656">
          <w:marLeft w:val="1858"/>
          <w:marRight w:val="0"/>
          <w:marTop w:val="20"/>
          <w:marBottom w:val="20"/>
          <w:divBdr>
            <w:top w:val="none" w:sz="0" w:space="0" w:color="auto"/>
            <w:left w:val="none" w:sz="0" w:space="0" w:color="auto"/>
            <w:bottom w:val="none" w:sz="0" w:space="0" w:color="auto"/>
            <w:right w:val="none" w:sz="0" w:space="0" w:color="auto"/>
          </w:divBdr>
        </w:div>
        <w:div w:id="481316063">
          <w:marLeft w:val="2578"/>
          <w:marRight w:val="0"/>
          <w:marTop w:val="20"/>
          <w:marBottom w:val="20"/>
          <w:divBdr>
            <w:top w:val="none" w:sz="0" w:space="0" w:color="auto"/>
            <w:left w:val="none" w:sz="0" w:space="0" w:color="auto"/>
            <w:bottom w:val="none" w:sz="0" w:space="0" w:color="auto"/>
            <w:right w:val="none" w:sz="0" w:space="0" w:color="auto"/>
          </w:divBdr>
        </w:div>
        <w:div w:id="539435970">
          <w:marLeft w:val="2578"/>
          <w:marRight w:val="0"/>
          <w:marTop w:val="20"/>
          <w:marBottom w:val="20"/>
          <w:divBdr>
            <w:top w:val="none" w:sz="0" w:space="0" w:color="auto"/>
            <w:left w:val="none" w:sz="0" w:space="0" w:color="auto"/>
            <w:bottom w:val="none" w:sz="0" w:space="0" w:color="auto"/>
            <w:right w:val="none" w:sz="0" w:space="0" w:color="auto"/>
          </w:divBdr>
        </w:div>
        <w:div w:id="669868787">
          <w:marLeft w:val="2578"/>
          <w:marRight w:val="0"/>
          <w:marTop w:val="20"/>
          <w:marBottom w:val="20"/>
          <w:divBdr>
            <w:top w:val="none" w:sz="0" w:space="0" w:color="auto"/>
            <w:left w:val="none" w:sz="0" w:space="0" w:color="auto"/>
            <w:bottom w:val="none" w:sz="0" w:space="0" w:color="auto"/>
            <w:right w:val="none" w:sz="0" w:space="0" w:color="auto"/>
          </w:divBdr>
        </w:div>
        <w:div w:id="1375736430">
          <w:marLeft w:val="2578"/>
          <w:marRight w:val="0"/>
          <w:marTop w:val="20"/>
          <w:marBottom w:val="20"/>
          <w:divBdr>
            <w:top w:val="none" w:sz="0" w:space="0" w:color="auto"/>
            <w:left w:val="none" w:sz="0" w:space="0" w:color="auto"/>
            <w:bottom w:val="none" w:sz="0" w:space="0" w:color="auto"/>
            <w:right w:val="none" w:sz="0" w:space="0" w:color="auto"/>
          </w:divBdr>
        </w:div>
        <w:div w:id="1429539361">
          <w:marLeft w:val="1858"/>
          <w:marRight w:val="0"/>
          <w:marTop w:val="20"/>
          <w:marBottom w:val="20"/>
          <w:divBdr>
            <w:top w:val="none" w:sz="0" w:space="0" w:color="auto"/>
            <w:left w:val="none" w:sz="0" w:space="0" w:color="auto"/>
            <w:bottom w:val="none" w:sz="0" w:space="0" w:color="auto"/>
            <w:right w:val="none" w:sz="0" w:space="0" w:color="auto"/>
          </w:divBdr>
        </w:div>
        <w:div w:id="1434785435">
          <w:marLeft w:val="1858"/>
          <w:marRight w:val="0"/>
          <w:marTop w:val="20"/>
          <w:marBottom w:val="20"/>
          <w:divBdr>
            <w:top w:val="none" w:sz="0" w:space="0" w:color="auto"/>
            <w:left w:val="none" w:sz="0" w:space="0" w:color="auto"/>
            <w:bottom w:val="none" w:sz="0" w:space="0" w:color="auto"/>
            <w:right w:val="none" w:sz="0" w:space="0" w:color="auto"/>
          </w:divBdr>
        </w:div>
        <w:div w:id="1983534941">
          <w:marLeft w:val="1858"/>
          <w:marRight w:val="0"/>
          <w:marTop w:val="20"/>
          <w:marBottom w:val="20"/>
          <w:divBdr>
            <w:top w:val="none" w:sz="0" w:space="0" w:color="auto"/>
            <w:left w:val="none" w:sz="0" w:space="0" w:color="auto"/>
            <w:bottom w:val="none" w:sz="0" w:space="0" w:color="auto"/>
            <w:right w:val="none" w:sz="0" w:space="0" w:color="auto"/>
          </w:divBdr>
        </w:div>
        <w:div w:id="2029287381">
          <w:marLeft w:val="2578"/>
          <w:marRight w:val="0"/>
          <w:marTop w:val="20"/>
          <w:marBottom w:val="20"/>
          <w:divBdr>
            <w:top w:val="none" w:sz="0" w:space="0" w:color="auto"/>
            <w:left w:val="none" w:sz="0" w:space="0" w:color="auto"/>
            <w:bottom w:val="none" w:sz="0" w:space="0" w:color="auto"/>
            <w:right w:val="none" w:sz="0" w:space="0" w:color="auto"/>
          </w:divBdr>
        </w:div>
        <w:div w:id="2083599101">
          <w:marLeft w:val="2578"/>
          <w:marRight w:val="0"/>
          <w:marTop w:val="20"/>
          <w:marBottom w:val="20"/>
          <w:divBdr>
            <w:top w:val="none" w:sz="0" w:space="0" w:color="auto"/>
            <w:left w:val="none" w:sz="0" w:space="0" w:color="auto"/>
            <w:bottom w:val="none" w:sz="0" w:space="0" w:color="auto"/>
            <w:right w:val="none" w:sz="0" w:space="0" w:color="auto"/>
          </w:divBdr>
        </w:div>
      </w:divsChild>
    </w:div>
    <w:div w:id="383335623">
      <w:bodyDiv w:val="1"/>
      <w:marLeft w:val="0"/>
      <w:marRight w:val="0"/>
      <w:marTop w:val="0"/>
      <w:marBottom w:val="0"/>
      <w:divBdr>
        <w:top w:val="none" w:sz="0" w:space="0" w:color="auto"/>
        <w:left w:val="none" w:sz="0" w:space="0" w:color="auto"/>
        <w:bottom w:val="none" w:sz="0" w:space="0" w:color="auto"/>
        <w:right w:val="none" w:sz="0" w:space="0" w:color="auto"/>
      </w:divBdr>
    </w:div>
    <w:div w:id="398140129">
      <w:bodyDiv w:val="1"/>
      <w:marLeft w:val="0"/>
      <w:marRight w:val="0"/>
      <w:marTop w:val="0"/>
      <w:marBottom w:val="0"/>
      <w:divBdr>
        <w:top w:val="none" w:sz="0" w:space="0" w:color="auto"/>
        <w:left w:val="none" w:sz="0" w:space="0" w:color="auto"/>
        <w:bottom w:val="none" w:sz="0" w:space="0" w:color="auto"/>
        <w:right w:val="none" w:sz="0" w:space="0" w:color="auto"/>
      </w:divBdr>
    </w:div>
    <w:div w:id="463623917">
      <w:bodyDiv w:val="1"/>
      <w:marLeft w:val="0"/>
      <w:marRight w:val="0"/>
      <w:marTop w:val="0"/>
      <w:marBottom w:val="0"/>
      <w:divBdr>
        <w:top w:val="none" w:sz="0" w:space="0" w:color="auto"/>
        <w:left w:val="none" w:sz="0" w:space="0" w:color="auto"/>
        <w:bottom w:val="none" w:sz="0" w:space="0" w:color="auto"/>
        <w:right w:val="none" w:sz="0" w:space="0" w:color="auto"/>
      </w:divBdr>
    </w:div>
    <w:div w:id="463741939">
      <w:bodyDiv w:val="1"/>
      <w:marLeft w:val="0"/>
      <w:marRight w:val="0"/>
      <w:marTop w:val="0"/>
      <w:marBottom w:val="0"/>
      <w:divBdr>
        <w:top w:val="none" w:sz="0" w:space="0" w:color="auto"/>
        <w:left w:val="none" w:sz="0" w:space="0" w:color="auto"/>
        <w:bottom w:val="none" w:sz="0" w:space="0" w:color="auto"/>
        <w:right w:val="none" w:sz="0" w:space="0" w:color="auto"/>
      </w:divBdr>
    </w:div>
    <w:div w:id="475145205">
      <w:bodyDiv w:val="1"/>
      <w:marLeft w:val="0"/>
      <w:marRight w:val="0"/>
      <w:marTop w:val="0"/>
      <w:marBottom w:val="0"/>
      <w:divBdr>
        <w:top w:val="none" w:sz="0" w:space="0" w:color="auto"/>
        <w:left w:val="none" w:sz="0" w:space="0" w:color="auto"/>
        <w:bottom w:val="none" w:sz="0" w:space="0" w:color="auto"/>
        <w:right w:val="none" w:sz="0" w:space="0" w:color="auto"/>
      </w:divBdr>
    </w:div>
    <w:div w:id="499584537">
      <w:bodyDiv w:val="1"/>
      <w:marLeft w:val="0"/>
      <w:marRight w:val="0"/>
      <w:marTop w:val="0"/>
      <w:marBottom w:val="0"/>
      <w:divBdr>
        <w:top w:val="none" w:sz="0" w:space="0" w:color="auto"/>
        <w:left w:val="none" w:sz="0" w:space="0" w:color="auto"/>
        <w:bottom w:val="none" w:sz="0" w:space="0" w:color="auto"/>
        <w:right w:val="none" w:sz="0" w:space="0" w:color="auto"/>
      </w:divBdr>
    </w:div>
    <w:div w:id="559831342">
      <w:bodyDiv w:val="1"/>
      <w:marLeft w:val="0"/>
      <w:marRight w:val="0"/>
      <w:marTop w:val="0"/>
      <w:marBottom w:val="0"/>
      <w:divBdr>
        <w:top w:val="none" w:sz="0" w:space="0" w:color="auto"/>
        <w:left w:val="none" w:sz="0" w:space="0" w:color="auto"/>
        <w:bottom w:val="none" w:sz="0" w:space="0" w:color="auto"/>
        <w:right w:val="none" w:sz="0" w:space="0" w:color="auto"/>
      </w:divBdr>
      <w:divsChild>
        <w:div w:id="771509945">
          <w:marLeft w:val="1138"/>
          <w:marRight w:val="0"/>
          <w:marTop w:val="120"/>
          <w:marBottom w:val="120"/>
          <w:divBdr>
            <w:top w:val="none" w:sz="0" w:space="0" w:color="auto"/>
            <w:left w:val="none" w:sz="0" w:space="0" w:color="auto"/>
            <w:bottom w:val="none" w:sz="0" w:space="0" w:color="auto"/>
            <w:right w:val="none" w:sz="0" w:space="0" w:color="auto"/>
          </w:divBdr>
        </w:div>
      </w:divsChild>
    </w:div>
    <w:div w:id="570425430">
      <w:bodyDiv w:val="1"/>
      <w:marLeft w:val="0"/>
      <w:marRight w:val="0"/>
      <w:marTop w:val="0"/>
      <w:marBottom w:val="0"/>
      <w:divBdr>
        <w:top w:val="none" w:sz="0" w:space="0" w:color="auto"/>
        <w:left w:val="none" w:sz="0" w:space="0" w:color="auto"/>
        <w:bottom w:val="none" w:sz="0" w:space="0" w:color="auto"/>
        <w:right w:val="none" w:sz="0" w:space="0" w:color="auto"/>
      </w:divBdr>
      <w:divsChild>
        <w:div w:id="1050765110">
          <w:marLeft w:val="1858"/>
          <w:marRight w:val="0"/>
          <w:marTop w:val="0"/>
          <w:marBottom w:val="120"/>
          <w:divBdr>
            <w:top w:val="none" w:sz="0" w:space="0" w:color="auto"/>
            <w:left w:val="none" w:sz="0" w:space="0" w:color="auto"/>
            <w:bottom w:val="none" w:sz="0" w:space="0" w:color="auto"/>
            <w:right w:val="none" w:sz="0" w:space="0" w:color="auto"/>
          </w:divBdr>
        </w:div>
      </w:divsChild>
    </w:div>
    <w:div w:id="600113789">
      <w:bodyDiv w:val="1"/>
      <w:marLeft w:val="0"/>
      <w:marRight w:val="0"/>
      <w:marTop w:val="0"/>
      <w:marBottom w:val="0"/>
      <w:divBdr>
        <w:top w:val="none" w:sz="0" w:space="0" w:color="auto"/>
        <w:left w:val="none" w:sz="0" w:space="0" w:color="auto"/>
        <w:bottom w:val="none" w:sz="0" w:space="0" w:color="auto"/>
        <w:right w:val="none" w:sz="0" w:space="0" w:color="auto"/>
      </w:divBdr>
    </w:div>
    <w:div w:id="648097831">
      <w:bodyDiv w:val="1"/>
      <w:marLeft w:val="0"/>
      <w:marRight w:val="0"/>
      <w:marTop w:val="0"/>
      <w:marBottom w:val="0"/>
      <w:divBdr>
        <w:top w:val="none" w:sz="0" w:space="0" w:color="auto"/>
        <w:left w:val="none" w:sz="0" w:space="0" w:color="auto"/>
        <w:bottom w:val="none" w:sz="0" w:space="0" w:color="auto"/>
        <w:right w:val="none" w:sz="0" w:space="0" w:color="auto"/>
      </w:divBdr>
      <w:divsChild>
        <w:div w:id="201405114">
          <w:marLeft w:val="418"/>
          <w:marRight w:val="0"/>
          <w:marTop w:val="20"/>
          <w:marBottom w:val="20"/>
          <w:divBdr>
            <w:top w:val="none" w:sz="0" w:space="0" w:color="auto"/>
            <w:left w:val="none" w:sz="0" w:space="0" w:color="auto"/>
            <w:bottom w:val="none" w:sz="0" w:space="0" w:color="auto"/>
            <w:right w:val="none" w:sz="0" w:space="0" w:color="auto"/>
          </w:divBdr>
        </w:div>
        <w:div w:id="419181042">
          <w:marLeft w:val="1138"/>
          <w:marRight w:val="0"/>
          <w:marTop w:val="20"/>
          <w:marBottom w:val="20"/>
          <w:divBdr>
            <w:top w:val="none" w:sz="0" w:space="0" w:color="auto"/>
            <w:left w:val="none" w:sz="0" w:space="0" w:color="auto"/>
            <w:bottom w:val="none" w:sz="0" w:space="0" w:color="auto"/>
            <w:right w:val="none" w:sz="0" w:space="0" w:color="auto"/>
          </w:divBdr>
        </w:div>
        <w:div w:id="908157034">
          <w:marLeft w:val="1138"/>
          <w:marRight w:val="0"/>
          <w:marTop w:val="20"/>
          <w:marBottom w:val="20"/>
          <w:divBdr>
            <w:top w:val="none" w:sz="0" w:space="0" w:color="auto"/>
            <w:left w:val="none" w:sz="0" w:space="0" w:color="auto"/>
            <w:bottom w:val="none" w:sz="0" w:space="0" w:color="auto"/>
            <w:right w:val="none" w:sz="0" w:space="0" w:color="auto"/>
          </w:divBdr>
        </w:div>
        <w:div w:id="1085879919">
          <w:marLeft w:val="1138"/>
          <w:marRight w:val="0"/>
          <w:marTop w:val="20"/>
          <w:marBottom w:val="20"/>
          <w:divBdr>
            <w:top w:val="none" w:sz="0" w:space="0" w:color="auto"/>
            <w:left w:val="none" w:sz="0" w:space="0" w:color="auto"/>
            <w:bottom w:val="none" w:sz="0" w:space="0" w:color="auto"/>
            <w:right w:val="none" w:sz="0" w:space="0" w:color="auto"/>
          </w:divBdr>
        </w:div>
        <w:div w:id="1301417719">
          <w:marLeft w:val="1138"/>
          <w:marRight w:val="0"/>
          <w:marTop w:val="20"/>
          <w:marBottom w:val="20"/>
          <w:divBdr>
            <w:top w:val="none" w:sz="0" w:space="0" w:color="auto"/>
            <w:left w:val="none" w:sz="0" w:space="0" w:color="auto"/>
            <w:bottom w:val="none" w:sz="0" w:space="0" w:color="auto"/>
            <w:right w:val="none" w:sz="0" w:space="0" w:color="auto"/>
          </w:divBdr>
        </w:div>
        <w:div w:id="1689912141">
          <w:marLeft w:val="1138"/>
          <w:marRight w:val="0"/>
          <w:marTop w:val="20"/>
          <w:marBottom w:val="20"/>
          <w:divBdr>
            <w:top w:val="none" w:sz="0" w:space="0" w:color="auto"/>
            <w:left w:val="none" w:sz="0" w:space="0" w:color="auto"/>
            <w:bottom w:val="none" w:sz="0" w:space="0" w:color="auto"/>
            <w:right w:val="none" w:sz="0" w:space="0" w:color="auto"/>
          </w:divBdr>
        </w:div>
      </w:divsChild>
    </w:div>
    <w:div w:id="666370930">
      <w:bodyDiv w:val="1"/>
      <w:marLeft w:val="0"/>
      <w:marRight w:val="0"/>
      <w:marTop w:val="0"/>
      <w:marBottom w:val="0"/>
      <w:divBdr>
        <w:top w:val="none" w:sz="0" w:space="0" w:color="auto"/>
        <w:left w:val="none" w:sz="0" w:space="0" w:color="auto"/>
        <w:bottom w:val="none" w:sz="0" w:space="0" w:color="auto"/>
        <w:right w:val="none" w:sz="0" w:space="0" w:color="auto"/>
      </w:divBdr>
    </w:div>
    <w:div w:id="692734132">
      <w:bodyDiv w:val="1"/>
      <w:marLeft w:val="0"/>
      <w:marRight w:val="0"/>
      <w:marTop w:val="0"/>
      <w:marBottom w:val="0"/>
      <w:divBdr>
        <w:top w:val="none" w:sz="0" w:space="0" w:color="auto"/>
        <w:left w:val="none" w:sz="0" w:space="0" w:color="auto"/>
        <w:bottom w:val="none" w:sz="0" w:space="0" w:color="auto"/>
        <w:right w:val="none" w:sz="0" w:space="0" w:color="auto"/>
      </w:divBdr>
    </w:div>
    <w:div w:id="720439994">
      <w:bodyDiv w:val="1"/>
      <w:marLeft w:val="0"/>
      <w:marRight w:val="0"/>
      <w:marTop w:val="0"/>
      <w:marBottom w:val="0"/>
      <w:divBdr>
        <w:top w:val="none" w:sz="0" w:space="0" w:color="auto"/>
        <w:left w:val="none" w:sz="0" w:space="0" w:color="auto"/>
        <w:bottom w:val="none" w:sz="0" w:space="0" w:color="auto"/>
        <w:right w:val="none" w:sz="0" w:space="0" w:color="auto"/>
      </w:divBdr>
    </w:div>
    <w:div w:id="730154785">
      <w:bodyDiv w:val="1"/>
      <w:marLeft w:val="0"/>
      <w:marRight w:val="0"/>
      <w:marTop w:val="0"/>
      <w:marBottom w:val="0"/>
      <w:divBdr>
        <w:top w:val="none" w:sz="0" w:space="0" w:color="auto"/>
        <w:left w:val="none" w:sz="0" w:space="0" w:color="auto"/>
        <w:bottom w:val="none" w:sz="0" w:space="0" w:color="auto"/>
        <w:right w:val="none" w:sz="0" w:space="0" w:color="auto"/>
      </w:divBdr>
    </w:div>
    <w:div w:id="732850743">
      <w:bodyDiv w:val="1"/>
      <w:marLeft w:val="0"/>
      <w:marRight w:val="0"/>
      <w:marTop w:val="0"/>
      <w:marBottom w:val="0"/>
      <w:divBdr>
        <w:top w:val="none" w:sz="0" w:space="0" w:color="auto"/>
        <w:left w:val="none" w:sz="0" w:space="0" w:color="auto"/>
        <w:bottom w:val="none" w:sz="0" w:space="0" w:color="auto"/>
        <w:right w:val="none" w:sz="0" w:space="0" w:color="auto"/>
      </w:divBdr>
      <w:divsChild>
        <w:div w:id="17436818">
          <w:marLeft w:val="1080"/>
          <w:marRight w:val="0"/>
          <w:marTop w:val="100"/>
          <w:marBottom w:val="0"/>
          <w:divBdr>
            <w:top w:val="none" w:sz="0" w:space="0" w:color="auto"/>
            <w:left w:val="none" w:sz="0" w:space="0" w:color="auto"/>
            <w:bottom w:val="none" w:sz="0" w:space="0" w:color="auto"/>
            <w:right w:val="none" w:sz="0" w:space="0" w:color="auto"/>
          </w:divBdr>
        </w:div>
        <w:div w:id="262612568">
          <w:marLeft w:val="1080"/>
          <w:marRight w:val="0"/>
          <w:marTop w:val="100"/>
          <w:marBottom w:val="0"/>
          <w:divBdr>
            <w:top w:val="none" w:sz="0" w:space="0" w:color="auto"/>
            <w:left w:val="none" w:sz="0" w:space="0" w:color="auto"/>
            <w:bottom w:val="none" w:sz="0" w:space="0" w:color="auto"/>
            <w:right w:val="none" w:sz="0" w:space="0" w:color="auto"/>
          </w:divBdr>
        </w:div>
        <w:div w:id="762451848">
          <w:marLeft w:val="360"/>
          <w:marRight w:val="0"/>
          <w:marTop w:val="200"/>
          <w:marBottom w:val="0"/>
          <w:divBdr>
            <w:top w:val="none" w:sz="0" w:space="0" w:color="auto"/>
            <w:left w:val="none" w:sz="0" w:space="0" w:color="auto"/>
            <w:bottom w:val="none" w:sz="0" w:space="0" w:color="auto"/>
            <w:right w:val="none" w:sz="0" w:space="0" w:color="auto"/>
          </w:divBdr>
        </w:div>
        <w:div w:id="889338545">
          <w:marLeft w:val="360"/>
          <w:marRight w:val="0"/>
          <w:marTop w:val="200"/>
          <w:marBottom w:val="0"/>
          <w:divBdr>
            <w:top w:val="none" w:sz="0" w:space="0" w:color="auto"/>
            <w:left w:val="none" w:sz="0" w:space="0" w:color="auto"/>
            <w:bottom w:val="none" w:sz="0" w:space="0" w:color="auto"/>
            <w:right w:val="none" w:sz="0" w:space="0" w:color="auto"/>
          </w:divBdr>
        </w:div>
        <w:div w:id="1002315754">
          <w:marLeft w:val="1080"/>
          <w:marRight w:val="0"/>
          <w:marTop w:val="100"/>
          <w:marBottom w:val="0"/>
          <w:divBdr>
            <w:top w:val="none" w:sz="0" w:space="0" w:color="auto"/>
            <w:left w:val="none" w:sz="0" w:space="0" w:color="auto"/>
            <w:bottom w:val="none" w:sz="0" w:space="0" w:color="auto"/>
            <w:right w:val="none" w:sz="0" w:space="0" w:color="auto"/>
          </w:divBdr>
        </w:div>
        <w:div w:id="1559703147">
          <w:marLeft w:val="360"/>
          <w:marRight w:val="0"/>
          <w:marTop w:val="200"/>
          <w:marBottom w:val="0"/>
          <w:divBdr>
            <w:top w:val="none" w:sz="0" w:space="0" w:color="auto"/>
            <w:left w:val="none" w:sz="0" w:space="0" w:color="auto"/>
            <w:bottom w:val="none" w:sz="0" w:space="0" w:color="auto"/>
            <w:right w:val="none" w:sz="0" w:space="0" w:color="auto"/>
          </w:divBdr>
        </w:div>
        <w:div w:id="1586525995">
          <w:marLeft w:val="1080"/>
          <w:marRight w:val="0"/>
          <w:marTop w:val="100"/>
          <w:marBottom w:val="0"/>
          <w:divBdr>
            <w:top w:val="none" w:sz="0" w:space="0" w:color="auto"/>
            <w:left w:val="none" w:sz="0" w:space="0" w:color="auto"/>
            <w:bottom w:val="none" w:sz="0" w:space="0" w:color="auto"/>
            <w:right w:val="none" w:sz="0" w:space="0" w:color="auto"/>
          </w:divBdr>
        </w:div>
        <w:div w:id="1650790718">
          <w:marLeft w:val="1080"/>
          <w:marRight w:val="0"/>
          <w:marTop w:val="100"/>
          <w:marBottom w:val="0"/>
          <w:divBdr>
            <w:top w:val="none" w:sz="0" w:space="0" w:color="auto"/>
            <w:left w:val="none" w:sz="0" w:space="0" w:color="auto"/>
            <w:bottom w:val="none" w:sz="0" w:space="0" w:color="auto"/>
            <w:right w:val="none" w:sz="0" w:space="0" w:color="auto"/>
          </w:divBdr>
        </w:div>
      </w:divsChild>
    </w:div>
    <w:div w:id="737477226">
      <w:bodyDiv w:val="1"/>
      <w:marLeft w:val="0"/>
      <w:marRight w:val="0"/>
      <w:marTop w:val="0"/>
      <w:marBottom w:val="0"/>
      <w:divBdr>
        <w:top w:val="none" w:sz="0" w:space="0" w:color="auto"/>
        <w:left w:val="none" w:sz="0" w:space="0" w:color="auto"/>
        <w:bottom w:val="none" w:sz="0" w:space="0" w:color="auto"/>
        <w:right w:val="none" w:sz="0" w:space="0" w:color="auto"/>
      </w:divBdr>
    </w:div>
    <w:div w:id="742680669">
      <w:bodyDiv w:val="1"/>
      <w:marLeft w:val="0"/>
      <w:marRight w:val="0"/>
      <w:marTop w:val="0"/>
      <w:marBottom w:val="0"/>
      <w:divBdr>
        <w:top w:val="none" w:sz="0" w:space="0" w:color="auto"/>
        <w:left w:val="none" w:sz="0" w:space="0" w:color="auto"/>
        <w:bottom w:val="none" w:sz="0" w:space="0" w:color="auto"/>
        <w:right w:val="none" w:sz="0" w:space="0" w:color="auto"/>
      </w:divBdr>
      <w:divsChild>
        <w:div w:id="1206215087">
          <w:marLeft w:val="1138"/>
          <w:marRight w:val="0"/>
          <w:marTop w:val="0"/>
          <w:marBottom w:val="120"/>
          <w:divBdr>
            <w:top w:val="none" w:sz="0" w:space="0" w:color="auto"/>
            <w:left w:val="none" w:sz="0" w:space="0" w:color="auto"/>
            <w:bottom w:val="none" w:sz="0" w:space="0" w:color="auto"/>
            <w:right w:val="none" w:sz="0" w:space="0" w:color="auto"/>
          </w:divBdr>
        </w:div>
      </w:divsChild>
    </w:div>
    <w:div w:id="746806834">
      <w:bodyDiv w:val="1"/>
      <w:marLeft w:val="0"/>
      <w:marRight w:val="0"/>
      <w:marTop w:val="0"/>
      <w:marBottom w:val="0"/>
      <w:divBdr>
        <w:top w:val="none" w:sz="0" w:space="0" w:color="auto"/>
        <w:left w:val="none" w:sz="0" w:space="0" w:color="auto"/>
        <w:bottom w:val="none" w:sz="0" w:space="0" w:color="auto"/>
        <w:right w:val="none" w:sz="0" w:space="0" w:color="auto"/>
      </w:divBdr>
      <w:divsChild>
        <w:div w:id="1137062593">
          <w:marLeft w:val="3326"/>
          <w:marRight w:val="0"/>
          <w:marTop w:val="0"/>
          <w:marBottom w:val="120"/>
          <w:divBdr>
            <w:top w:val="none" w:sz="0" w:space="0" w:color="auto"/>
            <w:left w:val="none" w:sz="0" w:space="0" w:color="auto"/>
            <w:bottom w:val="none" w:sz="0" w:space="0" w:color="auto"/>
            <w:right w:val="none" w:sz="0" w:space="0" w:color="auto"/>
          </w:divBdr>
        </w:div>
      </w:divsChild>
    </w:div>
    <w:div w:id="756243822">
      <w:bodyDiv w:val="1"/>
      <w:marLeft w:val="0"/>
      <w:marRight w:val="0"/>
      <w:marTop w:val="0"/>
      <w:marBottom w:val="0"/>
      <w:divBdr>
        <w:top w:val="none" w:sz="0" w:space="0" w:color="auto"/>
        <w:left w:val="none" w:sz="0" w:space="0" w:color="auto"/>
        <w:bottom w:val="none" w:sz="0" w:space="0" w:color="auto"/>
        <w:right w:val="none" w:sz="0" w:space="0" w:color="auto"/>
      </w:divBdr>
      <w:divsChild>
        <w:div w:id="1793665829">
          <w:marLeft w:val="1858"/>
          <w:marRight w:val="0"/>
          <w:marTop w:val="0"/>
          <w:marBottom w:val="120"/>
          <w:divBdr>
            <w:top w:val="none" w:sz="0" w:space="0" w:color="auto"/>
            <w:left w:val="none" w:sz="0" w:space="0" w:color="auto"/>
            <w:bottom w:val="none" w:sz="0" w:space="0" w:color="auto"/>
            <w:right w:val="none" w:sz="0" w:space="0" w:color="auto"/>
          </w:divBdr>
        </w:div>
      </w:divsChild>
    </w:div>
    <w:div w:id="763765773">
      <w:bodyDiv w:val="1"/>
      <w:marLeft w:val="0"/>
      <w:marRight w:val="0"/>
      <w:marTop w:val="0"/>
      <w:marBottom w:val="0"/>
      <w:divBdr>
        <w:top w:val="none" w:sz="0" w:space="0" w:color="auto"/>
        <w:left w:val="none" w:sz="0" w:space="0" w:color="auto"/>
        <w:bottom w:val="none" w:sz="0" w:space="0" w:color="auto"/>
        <w:right w:val="none" w:sz="0" w:space="0" w:color="auto"/>
      </w:divBdr>
      <w:divsChild>
        <w:div w:id="719286405">
          <w:marLeft w:val="2578"/>
          <w:marRight w:val="0"/>
          <w:marTop w:val="20"/>
          <w:marBottom w:val="20"/>
          <w:divBdr>
            <w:top w:val="none" w:sz="0" w:space="0" w:color="auto"/>
            <w:left w:val="none" w:sz="0" w:space="0" w:color="auto"/>
            <w:bottom w:val="none" w:sz="0" w:space="0" w:color="auto"/>
            <w:right w:val="none" w:sz="0" w:space="0" w:color="auto"/>
          </w:divBdr>
        </w:div>
        <w:div w:id="800881841">
          <w:marLeft w:val="418"/>
          <w:marRight w:val="0"/>
          <w:marTop w:val="20"/>
          <w:marBottom w:val="20"/>
          <w:divBdr>
            <w:top w:val="none" w:sz="0" w:space="0" w:color="auto"/>
            <w:left w:val="none" w:sz="0" w:space="0" w:color="auto"/>
            <w:bottom w:val="none" w:sz="0" w:space="0" w:color="auto"/>
            <w:right w:val="none" w:sz="0" w:space="0" w:color="auto"/>
          </w:divBdr>
        </w:div>
        <w:div w:id="870142956">
          <w:marLeft w:val="1138"/>
          <w:marRight w:val="0"/>
          <w:marTop w:val="20"/>
          <w:marBottom w:val="20"/>
          <w:divBdr>
            <w:top w:val="none" w:sz="0" w:space="0" w:color="auto"/>
            <w:left w:val="none" w:sz="0" w:space="0" w:color="auto"/>
            <w:bottom w:val="none" w:sz="0" w:space="0" w:color="auto"/>
            <w:right w:val="none" w:sz="0" w:space="0" w:color="auto"/>
          </w:divBdr>
        </w:div>
        <w:div w:id="942808134">
          <w:marLeft w:val="1858"/>
          <w:marRight w:val="0"/>
          <w:marTop w:val="20"/>
          <w:marBottom w:val="20"/>
          <w:divBdr>
            <w:top w:val="none" w:sz="0" w:space="0" w:color="auto"/>
            <w:left w:val="none" w:sz="0" w:space="0" w:color="auto"/>
            <w:bottom w:val="none" w:sz="0" w:space="0" w:color="auto"/>
            <w:right w:val="none" w:sz="0" w:space="0" w:color="auto"/>
          </w:divBdr>
        </w:div>
        <w:div w:id="1081485333">
          <w:marLeft w:val="1858"/>
          <w:marRight w:val="0"/>
          <w:marTop w:val="20"/>
          <w:marBottom w:val="20"/>
          <w:divBdr>
            <w:top w:val="none" w:sz="0" w:space="0" w:color="auto"/>
            <w:left w:val="none" w:sz="0" w:space="0" w:color="auto"/>
            <w:bottom w:val="none" w:sz="0" w:space="0" w:color="auto"/>
            <w:right w:val="none" w:sz="0" w:space="0" w:color="auto"/>
          </w:divBdr>
        </w:div>
        <w:div w:id="1142849434">
          <w:marLeft w:val="2578"/>
          <w:marRight w:val="0"/>
          <w:marTop w:val="20"/>
          <w:marBottom w:val="20"/>
          <w:divBdr>
            <w:top w:val="none" w:sz="0" w:space="0" w:color="auto"/>
            <w:left w:val="none" w:sz="0" w:space="0" w:color="auto"/>
            <w:bottom w:val="none" w:sz="0" w:space="0" w:color="auto"/>
            <w:right w:val="none" w:sz="0" w:space="0" w:color="auto"/>
          </w:divBdr>
        </w:div>
        <w:div w:id="1301616669">
          <w:marLeft w:val="1858"/>
          <w:marRight w:val="0"/>
          <w:marTop w:val="20"/>
          <w:marBottom w:val="20"/>
          <w:divBdr>
            <w:top w:val="none" w:sz="0" w:space="0" w:color="auto"/>
            <w:left w:val="none" w:sz="0" w:space="0" w:color="auto"/>
            <w:bottom w:val="none" w:sz="0" w:space="0" w:color="auto"/>
            <w:right w:val="none" w:sz="0" w:space="0" w:color="auto"/>
          </w:divBdr>
        </w:div>
        <w:div w:id="1303537828">
          <w:marLeft w:val="1138"/>
          <w:marRight w:val="0"/>
          <w:marTop w:val="20"/>
          <w:marBottom w:val="20"/>
          <w:divBdr>
            <w:top w:val="none" w:sz="0" w:space="0" w:color="auto"/>
            <w:left w:val="none" w:sz="0" w:space="0" w:color="auto"/>
            <w:bottom w:val="none" w:sz="0" w:space="0" w:color="auto"/>
            <w:right w:val="none" w:sz="0" w:space="0" w:color="auto"/>
          </w:divBdr>
        </w:div>
        <w:div w:id="1312061577">
          <w:marLeft w:val="1858"/>
          <w:marRight w:val="0"/>
          <w:marTop w:val="20"/>
          <w:marBottom w:val="20"/>
          <w:divBdr>
            <w:top w:val="none" w:sz="0" w:space="0" w:color="auto"/>
            <w:left w:val="none" w:sz="0" w:space="0" w:color="auto"/>
            <w:bottom w:val="none" w:sz="0" w:space="0" w:color="auto"/>
            <w:right w:val="none" w:sz="0" w:space="0" w:color="auto"/>
          </w:divBdr>
        </w:div>
        <w:div w:id="1547596877">
          <w:marLeft w:val="2578"/>
          <w:marRight w:val="0"/>
          <w:marTop w:val="20"/>
          <w:marBottom w:val="20"/>
          <w:divBdr>
            <w:top w:val="none" w:sz="0" w:space="0" w:color="auto"/>
            <w:left w:val="none" w:sz="0" w:space="0" w:color="auto"/>
            <w:bottom w:val="none" w:sz="0" w:space="0" w:color="auto"/>
            <w:right w:val="none" w:sz="0" w:space="0" w:color="auto"/>
          </w:divBdr>
        </w:div>
        <w:div w:id="1553227566">
          <w:marLeft w:val="1138"/>
          <w:marRight w:val="0"/>
          <w:marTop w:val="20"/>
          <w:marBottom w:val="20"/>
          <w:divBdr>
            <w:top w:val="none" w:sz="0" w:space="0" w:color="auto"/>
            <w:left w:val="none" w:sz="0" w:space="0" w:color="auto"/>
            <w:bottom w:val="none" w:sz="0" w:space="0" w:color="auto"/>
            <w:right w:val="none" w:sz="0" w:space="0" w:color="auto"/>
          </w:divBdr>
        </w:div>
        <w:div w:id="1884244438">
          <w:marLeft w:val="2578"/>
          <w:marRight w:val="0"/>
          <w:marTop w:val="20"/>
          <w:marBottom w:val="20"/>
          <w:divBdr>
            <w:top w:val="none" w:sz="0" w:space="0" w:color="auto"/>
            <w:left w:val="none" w:sz="0" w:space="0" w:color="auto"/>
            <w:bottom w:val="none" w:sz="0" w:space="0" w:color="auto"/>
            <w:right w:val="none" w:sz="0" w:space="0" w:color="auto"/>
          </w:divBdr>
        </w:div>
        <w:div w:id="1966698429">
          <w:marLeft w:val="1858"/>
          <w:marRight w:val="0"/>
          <w:marTop w:val="20"/>
          <w:marBottom w:val="20"/>
          <w:divBdr>
            <w:top w:val="none" w:sz="0" w:space="0" w:color="auto"/>
            <w:left w:val="none" w:sz="0" w:space="0" w:color="auto"/>
            <w:bottom w:val="none" w:sz="0" w:space="0" w:color="auto"/>
            <w:right w:val="none" w:sz="0" w:space="0" w:color="auto"/>
          </w:divBdr>
        </w:div>
        <w:div w:id="1989431869">
          <w:marLeft w:val="2578"/>
          <w:marRight w:val="0"/>
          <w:marTop w:val="20"/>
          <w:marBottom w:val="20"/>
          <w:divBdr>
            <w:top w:val="none" w:sz="0" w:space="0" w:color="auto"/>
            <w:left w:val="none" w:sz="0" w:space="0" w:color="auto"/>
            <w:bottom w:val="none" w:sz="0" w:space="0" w:color="auto"/>
            <w:right w:val="none" w:sz="0" w:space="0" w:color="auto"/>
          </w:divBdr>
        </w:div>
        <w:div w:id="2121996765">
          <w:marLeft w:val="1858"/>
          <w:marRight w:val="0"/>
          <w:marTop w:val="20"/>
          <w:marBottom w:val="20"/>
          <w:divBdr>
            <w:top w:val="none" w:sz="0" w:space="0" w:color="auto"/>
            <w:left w:val="none" w:sz="0" w:space="0" w:color="auto"/>
            <w:bottom w:val="none" w:sz="0" w:space="0" w:color="auto"/>
            <w:right w:val="none" w:sz="0" w:space="0" w:color="auto"/>
          </w:divBdr>
        </w:div>
      </w:divsChild>
    </w:div>
    <w:div w:id="766268337">
      <w:bodyDiv w:val="1"/>
      <w:marLeft w:val="0"/>
      <w:marRight w:val="0"/>
      <w:marTop w:val="0"/>
      <w:marBottom w:val="0"/>
      <w:divBdr>
        <w:top w:val="none" w:sz="0" w:space="0" w:color="auto"/>
        <w:left w:val="none" w:sz="0" w:space="0" w:color="auto"/>
        <w:bottom w:val="none" w:sz="0" w:space="0" w:color="auto"/>
        <w:right w:val="none" w:sz="0" w:space="0" w:color="auto"/>
      </w:divBdr>
      <w:divsChild>
        <w:div w:id="1079982565">
          <w:marLeft w:val="1138"/>
          <w:marRight w:val="0"/>
          <w:marTop w:val="120"/>
          <w:marBottom w:val="120"/>
          <w:divBdr>
            <w:top w:val="none" w:sz="0" w:space="0" w:color="auto"/>
            <w:left w:val="none" w:sz="0" w:space="0" w:color="auto"/>
            <w:bottom w:val="none" w:sz="0" w:space="0" w:color="auto"/>
            <w:right w:val="none" w:sz="0" w:space="0" w:color="auto"/>
          </w:divBdr>
        </w:div>
      </w:divsChild>
    </w:div>
    <w:div w:id="797770263">
      <w:bodyDiv w:val="1"/>
      <w:marLeft w:val="0"/>
      <w:marRight w:val="0"/>
      <w:marTop w:val="0"/>
      <w:marBottom w:val="0"/>
      <w:divBdr>
        <w:top w:val="none" w:sz="0" w:space="0" w:color="auto"/>
        <w:left w:val="none" w:sz="0" w:space="0" w:color="auto"/>
        <w:bottom w:val="none" w:sz="0" w:space="0" w:color="auto"/>
        <w:right w:val="none" w:sz="0" w:space="0" w:color="auto"/>
      </w:divBdr>
    </w:div>
    <w:div w:id="809833954">
      <w:bodyDiv w:val="1"/>
      <w:marLeft w:val="0"/>
      <w:marRight w:val="0"/>
      <w:marTop w:val="0"/>
      <w:marBottom w:val="0"/>
      <w:divBdr>
        <w:top w:val="none" w:sz="0" w:space="0" w:color="auto"/>
        <w:left w:val="none" w:sz="0" w:space="0" w:color="auto"/>
        <w:bottom w:val="none" w:sz="0" w:space="0" w:color="auto"/>
        <w:right w:val="none" w:sz="0" w:space="0" w:color="auto"/>
      </w:divBdr>
      <w:divsChild>
        <w:div w:id="1956520990">
          <w:marLeft w:val="1138"/>
          <w:marRight w:val="0"/>
          <w:marTop w:val="0"/>
          <w:marBottom w:val="120"/>
          <w:divBdr>
            <w:top w:val="none" w:sz="0" w:space="0" w:color="auto"/>
            <w:left w:val="none" w:sz="0" w:space="0" w:color="auto"/>
            <w:bottom w:val="none" w:sz="0" w:space="0" w:color="auto"/>
            <w:right w:val="none" w:sz="0" w:space="0" w:color="auto"/>
          </w:divBdr>
        </w:div>
      </w:divsChild>
    </w:div>
    <w:div w:id="847326255">
      <w:bodyDiv w:val="1"/>
      <w:marLeft w:val="0"/>
      <w:marRight w:val="0"/>
      <w:marTop w:val="0"/>
      <w:marBottom w:val="0"/>
      <w:divBdr>
        <w:top w:val="none" w:sz="0" w:space="0" w:color="auto"/>
        <w:left w:val="none" w:sz="0" w:space="0" w:color="auto"/>
        <w:bottom w:val="none" w:sz="0" w:space="0" w:color="auto"/>
        <w:right w:val="none" w:sz="0" w:space="0" w:color="auto"/>
      </w:divBdr>
    </w:div>
    <w:div w:id="890075550">
      <w:bodyDiv w:val="1"/>
      <w:marLeft w:val="0"/>
      <w:marRight w:val="0"/>
      <w:marTop w:val="0"/>
      <w:marBottom w:val="0"/>
      <w:divBdr>
        <w:top w:val="none" w:sz="0" w:space="0" w:color="auto"/>
        <w:left w:val="none" w:sz="0" w:space="0" w:color="auto"/>
        <w:bottom w:val="none" w:sz="0" w:space="0" w:color="auto"/>
        <w:right w:val="none" w:sz="0" w:space="0" w:color="auto"/>
      </w:divBdr>
    </w:div>
    <w:div w:id="905339057">
      <w:bodyDiv w:val="1"/>
      <w:marLeft w:val="0"/>
      <w:marRight w:val="0"/>
      <w:marTop w:val="0"/>
      <w:marBottom w:val="0"/>
      <w:divBdr>
        <w:top w:val="none" w:sz="0" w:space="0" w:color="auto"/>
        <w:left w:val="none" w:sz="0" w:space="0" w:color="auto"/>
        <w:bottom w:val="none" w:sz="0" w:space="0" w:color="auto"/>
        <w:right w:val="none" w:sz="0" w:space="0" w:color="auto"/>
      </w:divBdr>
      <w:divsChild>
        <w:div w:id="2021154057">
          <w:marLeft w:val="1858"/>
          <w:marRight w:val="0"/>
          <w:marTop w:val="120"/>
          <w:marBottom w:val="120"/>
          <w:divBdr>
            <w:top w:val="none" w:sz="0" w:space="0" w:color="auto"/>
            <w:left w:val="none" w:sz="0" w:space="0" w:color="auto"/>
            <w:bottom w:val="none" w:sz="0" w:space="0" w:color="auto"/>
            <w:right w:val="none" w:sz="0" w:space="0" w:color="auto"/>
          </w:divBdr>
        </w:div>
      </w:divsChild>
    </w:div>
    <w:div w:id="905843005">
      <w:bodyDiv w:val="1"/>
      <w:marLeft w:val="0"/>
      <w:marRight w:val="0"/>
      <w:marTop w:val="0"/>
      <w:marBottom w:val="0"/>
      <w:divBdr>
        <w:top w:val="none" w:sz="0" w:space="0" w:color="auto"/>
        <w:left w:val="none" w:sz="0" w:space="0" w:color="auto"/>
        <w:bottom w:val="none" w:sz="0" w:space="0" w:color="auto"/>
        <w:right w:val="none" w:sz="0" w:space="0" w:color="auto"/>
      </w:divBdr>
      <w:divsChild>
        <w:div w:id="1039403010">
          <w:marLeft w:val="360"/>
          <w:marRight w:val="0"/>
          <w:marTop w:val="0"/>
          <w:marBottom w:val="120"/>
          <w:divBdr>
            <w:top w:val="none" w:sz="0" w:space="0" w:color="auto"/>
            <w:left w:val="none" w:sz="0" w:space="0" w:color="auto"/>
            <w:bottom w:val="none" w:sz="0" w:space="0" w:color="auto"/>
            <w:right w:val="none" w:sz="0" w:space="0" w:color="auto"/>
          </w:divBdr>
        </w:div>
      </w:divsChild>
    </w:div>
    <w:div w:id="912349104">
      <w:bodyDiv w:val="1"/>
      <w:marLeft w:val="0"/>
      <w:marRight w:val="0"/>
      <w:marTop w:val="0"/>
      <w:marBottom w:val="0"/>
      <w:divBdr>
        <w:top w:val="none" w:sz="0" w:space="0" w:color="auto"/>
        <w:left w:val="none" w:sz="0" w:space="0" w:color="auto"/>
        <w:bottom w:val="none" w:sz="0" w:space="0" w:color="auto"/>
        <w:right w:val="none" w:sz="0" w:space="0" w:color="auto"/>
      </w:divBdr>
      <w:divsChild>
        <w:div w:id="1232815904">
          <w:marLeft w:val="1166"/>
          <w:marRight w:val="0"/>
          <w:marTop w:val="0"/>
          <w:marBottom w:val="0"/>
          <w:divBdr>
            <w:top w:val="none" w:sz="0" w:space="0" w:color="auto"/>
            <w:left w:val="none" w:sz="0" w:space="0" w:color="auto"/>
            <w:bottom w:val="none" w:sz="0" w:space="0" w:color="auto"/>
            <w:right w:val="none" w:sz="0" w:space="0" w:color="auto"/>
          </w:divBdr>
        </w:div>
      </w:divsChild>
    </w:div>
    <w:div w:id="915013858">
      <w:bodyDiv w:val="1"/>
      <w:marLeft w:val="0"/>
      <w:marRight w:val="0"/>
      <w:marTop w:val="0"/>
      <w:marBottom w:val="0"/>
      <w:divBdr>
        <w:top w:val="none" w:sz="0" w:space="0" w:color="auto"/>
        <w:left w:val="none" w:sz="0" w:space="0" w:color="auto"/>
        <w:bottom w:val="none" w:sz="0" w:space="0" w:color="auto"/>
        <w:right w:val="none" w:sz="0" w:space="0" w:color="auto"/>
      </w:divBdr>
      <w:divsChild>
        <w:div w:id="1332373179">
          <w:marLeft w:val="1166"/>
          <w:marRight w:val="0"/>
          <w:marTop w:val="0"/>
          <w:marBottom w:val="0"/>
          <w:divBdr>
            <w:top w:val="none" w:sz="0" w:space="0" w:color="auto"/>
            <w:left w:val="none" w:sz="0" w:space="0" w:color="auto"/>
            <w:bottom w:val="none" w:sz="0" w:space="0" w:color="auto"/>
            <w:right w:val="none" w:sz="0" w:space="0" w:color="auto"/>
          </w:divBdr>
        </w:div>
      </w:divsChild>
    </w:div>
    <w:div w:id="926187287">
      <w:bodyDiv w:val="1"/>
      <w:marLeft w:val="0"/>
      <w:marRight w:val="0"/>
      <w:marTop w:val="0"/>
      <w:marBottom w:val="0"/>
      <w:divBdr>
        <w:top w:val="none" w:sz="0" w:space="0" w:color="auto"/>
        <w:left w:val="none" w:sz="0" w:space="0" w:color="auto"/>
        <w:bottom w:val="none" w:sz="0" w:space="0" w:color="auto"/>
        <w:right w:val="none" w:sz="0" w:space="0" w:color="auto"/>
      </w:divBdr>
      <w:divsChild>
        <w:div w:id="138110447">
          <w:marLeft w:val="3326"/>
          <w:marRight w:val="0"/>
          <w:marTop w:val="0"/>
          <w:marBottom w:val="0"/>
          <w:divBdr>
            <w:top w:val="none" w:sz="0" w:space="0" w:color="auto"/>
            <w:left w:val="none" w:sz="0" w:space="0" w:color="auto"/>
            <w:bottom w:val="none" w:sz="0" w:space="0" w:color="auto"/>
            <w:right w:val="none" w:sz="0" w:space="0" w:color="auto"/>
          </w:divBdr>
        </w:div>
      </w:divsChild>
    </w:div>
    <w:div w:id="941763627">
      <w:bodyDiv w:val="1"/>
      <w:marLeft w:val="0"/>
      <w:marRight w:val="0"/>
      <w:marTop w:val="0"/>
      <w:marBottom w:val="0"/>
      <w:divBdr>
        <w:top w:val="none" w:sz="0" w:space="0" w:color="auto"/>
        <w:left w:val="none" w:sz="0" w:space="0" w:color="auto"/>
        <w:bottom w:val="none" w:sz="0" w:space="0" w:color="auto"/>
        <w:right w:val="none" w:sz="0" w:space="0" w:color="auto"/>
      </w:divBdr>
    </w:div>
    <w:div w:id="964427887">
      <w:bodyDiv w:val="1"/>
      <w:marLeft w:val="0"/>
      <w:marRight w:val="0"/>
      <w:marTop w:val="0"/>
      <w:marBottom w:val="0"/>
      <w:divBdr>
        <w:top w:val="none" w:sz="0" w:space="0" w:color="auto"/>
        <w:left w:val="none" w:sz="0" w:space="0" w:color="auto"/>
        <w:bottom w:val="none" w:sz="0" w:space="0" w:color="auto"/>
        <w:right w:val="none" w:sz="0" w:space="0" w:color="auto"/>
      </w:divBdr>
    </w:div>
    <w:div w:id="969625201">
      <w:bodyDiv w:val="1"/>
      <w:marLeft w:val="0"/>
      <w:marRight w:val="0"/>
      <w:marTop w:val="0"/>
      <w:marBottom w:val="0"/>
      <w:divBdr>
        <w:top w:val="none" w:sz="0" w:space="0" w:color="auto"/>
        <w:left w:val="none" w:sz="0" w:space="0" w:color="auto"/>
        <w:bottom w:val="none" w:sz="0" w:space="0" w:color="auto"/>
        <w:right w:val="none" w:sz="0" w:space="0" w:color="auto"/>
      </w:divBdr>
    </w:div>
    <w:div w:id="1047799232">
      <w:bodyDiv w:val="1"/>
      <w:marLeft w:val="0"/>
      <w:marRight w:val="0"/>
      <w:marTop w:val="0"/>
      <w:marBottom w:val="0"/>
      <w:divBdr>
        <w:top w:val="none" w:sz="0" w:space="0" w:color="auto"/>
        <w:left w:val="none" w:sz="0" w:space="0" w:color="auto"/>
        <w:bottom w:val="none" w:sz="0" w:space="0" w:color="auto"/>
        <w:right w:val="none" w:sz="0" w:space="0" w:color="auto"/>
      </w:divBdr>
    </w:div>
    <w:div w:id="1054697110">
      <w:bodyDiv w:val="1"/>
      <w:marLeft w:val="0"/>
      <w:marRight w:val="0"/>
      <w:marTop w:val="0"/>
      <w:marBottom w:val="0"/>
      <w:divBdr>
        <w:top w:val="none" w:sz="0" w:space="0" w:color="auto"/>
        <w:left w:val="none" w:sz="0" w:space="0" w:color="auto"/>
        <w:bottom w:val="none" w:sz="0" w:space="0" w:color="auto"/>
        <w:right w:val="none" w:sz="0" w:space="0" w:color="auto"/>
      </w:divBdr>
    </w:div>
    <w:div w:id="1118790532">
      <w:bodyDiv w:val="1"/>
      <w:marLeft w:val="0"/>
      <w:marRight w:val="0"/>
      <w:marTop w:val="0"/>
      <w:marBottom w:val="0"/>
      <w:divBdr>
        <w:top w:val="none" w:sz="0" w:space="0" w:color="auto"/>
        <w:left w:val="none" w:sz="0" w:space="0" w:color="auto"/>
        <w:bottom w:val="none" w:sz="0" w:space="0" w:color="auto"/>
        <w:right w:val="none" w:sz="0" w:space="0" w:color="auto"/>
      </w:divBdr>
    </w:div>
    <w:div w:id="1118917837">
      <w:bodyDiv w:val="1"/>
      <w:marLeft w:val="0"/>
      <w:marRight w:val="0"/>
      <w:marTop w:val="0"/>
      <w:marBottom w:val="0"/>
      <w:divBdr>
        <w:top w:val="none" w:sz="0" w:space="0" w:color="auto"/>
        <w:left w:val="none" w:sz="0" w:space="0" w:color="auto"/>
        <w:bottom w:val="none" w:sz="0" w:space="0" w:color="auto"/>
        <w:right w:val="none" w:sz="0" w:space="0" w:color="auto"/>
      </w:divBdr>
      <w:divsChild>
        <w:div w:id="1258445965">
          <w:marLeft w:val="1858"/>
          <w:marRight w:val="0"/>
          <w:marTop w:val="0"/>
          <w:marBottom w:val="120"/>
          <w:divBdr>
            <w:top w:val="none" w:sz="0" w:space="0" w:color="auto"/>
            <w:left w:val="none" w:sz="0" w:space="0" w:color="auto"/>
            <w:bottom w:val="none" w:sz="0" w:space="0" w:color="auto"/>
            <w:right w:val="none" w:sz="0" w:space="0" w:color="auto"/>
          </w:divBdr>
        </w:div>
      </w:divsChild>
    </w:div>
    <w:div w:id="1141768881">
      <w:bodyDiv w:val="1"/>
      <w:marLeft w:val="0"/>
      <w:marRight w:val="0"/>
      <w:marTop w:val="0"/>
      <w:marBottom w:val="0"/>
      <w:divBdr>
        <w:top w:val="none" w:sz="0" w:space="0" w:color="auto"/>
        <w:left w:val="none" w:sz="0" w:space="0" w:color="auto"/>
        <w:bottom w:val="none" w:sz="0" w:space="0" w:color="auto"/>
        <w:right w:val="none" w:sz="0" w:space="0" w:color="auto"/>
      </w:divBdr>
      <w:divsChild>
        <w:div w:id="111214735">
          <w:marLeft w:val="2578"/>
          <w:marRight w:val="0"/>
          <w:marTop w:val="20"/>
          <w:marBottom w:val="20"/>
          <w:divBdr>
            <w:top w:val="none" w:sz="0" w:space="0" w:color="auto"/>
            <w:left w:val="none" w:sz="0" w:space="0" w:color="auto"/>
            <w:bottom w:val="none" w:sz="0" w:space="0" w:color="auto"/>
            <w:right w:val="none" w:sz="0" w:space="0" w:color="auto"/>
          </w:divBdr>
        </w:div>
        <w:div w:id="117996283">
          <w:marLeft w:val="2578"/>
          <w:marRight w:val="0"/>
          <w:marTop w:val="20"/>
          <w:marBottom w:val="20"/>
          <w:divBdr>
            <w:top w:val="none" w:sz="0" w:space="0" w:color="auto"/>
            <w:left w:val="none" w:sz="0" w:space="0" w:color="auto"/>
            <w:bottom w:val="none" w:sz="0" w:space="0" w:color="auto"/>
            <w:right w:val="none" w:sz="0" w:space="0" w:color="auto"/>
          </w:divBdr>
        </w:div>
        <w:div w:id="531768009">
          <w:marLeft w:val="2578"/>
          <w:marRight w:val="0"/>
          <w:marTop w:val="20"/>
          <w:marBottom w:val="20"/>
          <w:divBdr>
            <w:top w:val="none" w:sz="0" w:space="0" w:color="auto"/>
            <w:left w:val="none" w:sz="0" w:space="0" w:color="auto"/>
            <w:bottom w:val="none" w:sz="0" w:space="0" w:color="auto"/>
            <w:right w:val="none" w:sz="0" w:space="0" w:color="auto"/>
          </w:divBdr>
        </w:div>
        <w:div w:id="610556497">
          <w:marLeft w:val="2578"/>
          <w:marRight w:val="0"/>
          <w:marTop w:val="20"/>
          <w:marBottom w:val="20"/>
          <w:divBdr>
            <w:top w:val="none" w:sz="0" w:space="0" w:color="auto"/>
            <w:left w:val="none" w:sz="0" w:space="0" w:color="auto"/>
            <w:bottom w:val="none" w:sz="0" w:space="0" w:color="auto"/>
            <w:right w:val="none" w:sz="0" w:space="0" w:color="auto"/>
          </w:divBdr>
        </w:div>
        <w:div w:id="1514107023">
          <w:marLeft w:val="2578"/>
          <w:marRight w:val="0"/>
          <w:marTop w:val="20"/>
          <w:marBottom w:val="20"/>
          <w:divBdr>
            <w:top w:val="none" w:sz="0" w:space="0" w:color="auto"/>
            <w:left w:val="none" w:sz="0" w:space="0" w:color="auto"/>
            <w:bottom w:val="none" w:sz="0" w:space="0" w:color="auto"/>
            <w:right w:val="none" w:sz="0" w:space="0" w:color="auto"/>
          </w:divBdr>
        </w:div>
      </w:divsChild>
    </w:div>
    <w:div w:id="1171142497">
      <w:bodyDiv w:val="1"/>
      <w:marLeft w:val="0"/>
      <w:marRight w:val="0"/>
      <w:marTop w:val="0"/>
      <w:marBottom w:val="0"/>
      <w:divBdr>
        <w:top w:val="none" w:sz="0" w:space="0" w:color="auto"/>
        <w:left w:val="none" w:sz="0" w:space="0" w:color="auto"/>
        <w:bottom w:val="none" w:sz="0" w:space="0" w:color="auto"/>
        <w:right w:val="none" w:sz="0" w:space="0" w:color="auto"/>
      </w:divBdr>
    </w:div>
    <w:div w:id="1182401852">
      <w:bodyDiv w:val="1"/>
      <w:marLeft w:val="0"/>
      <w:marRight w:val="0"/>
      <w:marTop w:val="0"/>
      <w:marBottom w:val="0"/>
      <w:divBdr>
        <w:top w:val="none" w:sz="0" w:space="0" w:color="auto"/>
        <w:left w:val="none" w:sz="0" w:space="0" w:color="auto"/>
        <w:bottom w:val="none" w:sz="0" w:space="0" w:color="auto"/>
        <w:right w:val="none" w:sz="0" w:space="0" w:color="auto"/>
      </w:divBdr>
    </w:div>
    <w:div w:id="1191143396">
      <w:bodyDiv w:val="1"/>
      <w:marLeft w:val="0"/>
      <w:marRight w:val="0"/>
      <w:marTop w:val="0"/>
      <w:marBottom w:val="0"/>
      <w:divBdr>
        <w:top w:val="none" w:sz="0" w:space="0" w:color="auto"/>
        <w:left w:val="none" w:sz="0" w:space="0" w:color="auto"/>
        <w:bottom w:val="none" w:sz="0" w:space="0" w:color="auto"/>
        <w:right w:val="none" w:sz="0" w:space="0" w:color="auto"/>
      </w:divBdr>
      <w:divsChild>
        <w:div w:id="1938904182">
          <w:marLeft w:val="1886"/>
          <w:marRight w:val="0"/>
          <w:marTop w:val="0"/>
          <w:marBottom w:val="0"/>
          <w:divBdr>
            <w:top w:val="none" w:sz="0" w:space="0" w:color="auto"/>
            <w:left w:val="none" w:sz="0" w:space="0" w:color="auto"/>
            <w:bottom w:val="none" w:sz="0" w:space="0" w:color="auto"/>
            <w:right w:val="none" w:sz="0" w:space="0" w:color="auto"/>
          </w:divBdr>
        </w:div>
      </w:divsChild>
    </w:div>
    <w:div w:id="1224755636">
      <w:bodyDiv w:val="1"/>
      <w:marLeft w:val="0"/>
      <w:marRight w:val="0"/>
      <w:marTop w:val="0"/>
      <w:marBottom w:val="0"/>
      <w:divBdr>
        <w:top w:val="none" w:sz="0" w:space="0" w:color="auto"/>
        <w:left w:val="none" w:sz="0" w:space="0" w:color="auto"/>
        <w:bottom w:val="none" w:sz="0" w:space="0" w:color="auto"/>
        <w:right w:val="none" w:sz="0" w:space="0" w:color="auto"/>
      </w:divBdr>
    </w:div>
    <w:div w:id="1231427177">
      <w:bodyDiv w:val="1"/>
      <w:marLeft w:val="0"/>
      <w:marRight w:val="0"/>
      <w:marTop w:val="0"/>
      <w:marBottom w:val="0"/>
      <w:divBdr>
        <w:top w:val="none" w:sz="0" w:space="0" w:color="auto"/>
        <w:left w:val="none" w:sz="0" w:space="0" w:color="auto"/>
        <w:bottom w:val="none" w:sz="0" w:space="0" w:color="auto"/>
        <w:right w:val="none" w:sz="0" w:space="0" w:color="auto"/>
      </w:divBdr>
    </w:div>
    <w:div w:id="1237130862">
      <w:bodyDiv w:val="1"/>
      <w:marLeft w:val="0"/>
      <w:marRight w:val="0"/>
      <w:marTop w:val="0"/>
      <w:marBottom w:val="0"/>
      <w:divBdr>
        <w:top w:val="none" w:sz="0" w:space="0" w:color="auto"/>
        <w:left w:val="none" w:sz="0" w:space="0" w:color="auto"/>
        <w:bottom w:val="none" w:sz="0" w:space="0" w:color="auto"/>
        <w:right w:val="none" w:sz="0" w:space="0" w:color="auto"/>
      </w:divBdr>
      <w:divsChild>
        <w:div w:id="393740560">
          <w:marLeft w:val="1138"/>
          <w:marRight w:val="0"/>
          <w:marTop w:val="0"/>
          <w:marBottom w:val="120"/>
          <w:divBdr>
            <w:top w:val="none" w:sz="0" w:space="0" w:color="auto"/>
            <w:left w:val="none" w:sz="0" w:space="0" w:color="auto"/>
            <w:bottom w:val="none" w:sz="0" w:space="0" w:color="auto"/>
            <w:right w:val="none" w:sz="0" w:space="0" w:color="auto"/>
          </w:divBdr>
        </w:div>
      </w:divsChild>
    </w:div>
    <w:div w:id="1257783224">
      <w:bodyDiv w:val="1"/>
      <w:marLeft w:val="0"/>
      <w:marRight w:val="0"/>
      <w:marTop w:val="0"/>
      <w:marBottom w:val="0"/>
      <w:divBdr>
        <w:top w:val="none" w:sz="0" w:space="0" w:color="auto"/>
        <w:left w:val="none" w:sz="0" w:space="0" w:color="auto"/>
        <w:bottom w:val="none" w:sz="0" w:space="0" w:color="auto"/>
        <w:right w:val="none" w:sz="0" w:space="0" w:color="auto"/>
      </w:divBdr>
    </w:div>
    <w:div w:id="1297760050">
      <w:bodyDiv w:val="1"/>
      <w:marLeft w:val="0"/>
      <w:marRight w:val="0"/>
      <w:marTop w:val="0"/>
      <w:marBottom w:val="0"/>
      <w:divBdr>
        <w:top w:val="none" w:sz="0" w:space="0" w:color="auto"/>
        <w:left w:val="none" w:sz="0" w:space="0" w:color="auto"/>
        <w:bottom w:val="none" w:sz="0" w:space="0" w:color="auto"/>
        <w:right w:val="none" w:sz="0" w:space="0" w:color="auto"/>
      </w:divBdr>
    </w:div>
    <w:div w:id="1304699903">
      <w:bodyDiv w:val="1"/>
      <w:marLeft w:val="0"/>
      <w:marRight w:val="0"/>
      <w:marTop w:val="0"/>
      <w:marBottom w:val="0"/>
      <w:divBdr>
        <w:top w:val="none" w:sz="0" w:space="0" w:color="auto"/>
        <w:left w:val="none" w:sz="0" w:space="0" w:color="auto"/>
        <w:bottom w:val="none" w:sz="0" w:space="0" w:color="auto"/>
        <w:right w:val="none" w:sz="0" w:space="0" w:color="auto"/>
      </w:divBdr>
    </w:div>
    <w:div w:id="1313945330">
      <w:bodyDiv w:val="1"/>
      <w:marLeft w:val="0"/>
      <w:marRight w:val="0"/>
      <w:marTop w:val="0"/>
      <w:marBottom w:val="0"/>
      <w:divBdr>
        <w:top w:val="none" w:sz="0" w:space="0" w:color="auto"/>
        <w:left w:val="none" w:sz="0" w:space="0" w:color="auto"/>
        <w:bottom w:val="none" w:sz="0" w:space="0" w:color="auto"/>
        <w:right w:val="none" w:sz="0" w:space="0" w:color="auto"/>
      </w:divBdr>
    </w:div>
    <w:div w:id="1316758957">
      <w:bodyDiv w:val="1"/>
      <w:marLeft w:val="0"/>
      <w:marRight w:val="0"/>
      <w:marTop w:val="0"/>
      <w:marBottom w:val="0"/>
      <w:divBdr>
        <w:top w:val="none" w:sz="0" w:space="0" w:color="auto"/>
        <w:left w:val="none" w:sz="0" w:space="0" w:color="auto"/>
        <w:bottom w:val="none" w:sz="0" w:space="0" w:color="auto"/>
        <w:right w:val="none" w:sz="0" w:space="0" w:color="auto"/>
      </w:divBdr>
      <w:divsChild>
        <w:div w:id="383452102">
          <w:marLeft w:val="1886"/>
          <w:marRight w:val="0"/>
          <w:marTop w:val="0"/>
          <w:marBottom w:val="0"/>
          <w:divBdr>
            <w:top w:val="none" w:sz="0" w:space="0" w:color="auto"/>
            <w:left w:val="none" w:sz="0" w:space="0" w:color="auto"/>
            <w:bottom w:val="none" w:sz="0" w:space="0" w:color="auto"/>
            <w:right w:val="none" w:sz="0" w:space="0" w:color="auto"/>
          </w:divBdr>
        </w:div>
      </w:divsChild>
    </w:div>
    <w:div w:id="1359618607">
      <w:bodyDiv w:val="1"/>
      <w:marLeft w:val="0"/>
      <w:marRight w:val="0"/>
      <w:marTop w:val="0"/>
      <w:marBottom w:val="0"/>
      <w:divBdr>
        <w:top w:val="none" w:sz="0" w:space="0" w:color="auto"/>
        <w:left w:val="none" w:sz="0" w:space="0" w:color="auto"/>
        <w:bottom w:val="none" w:sz="0" w:space="0" w:color="auto"/>
        <w:right w:val="none" w:sz="0" w:space="0" w:color="auto"/>
      </w:divBdr>
      <w:divsChild>
        <w:div w:id="896553174">
          <w:marLeft w:val="1886"/>
          <w:marRight w:val="0"/>
          <w:marTop w:val="0"/>
          <w:marBottom w:val="0"/>
          <w:divBdr>
            <w:top w:val="none" w:sz="0" w:space="0" w:color="auto"/>
            <w:left w:val="none" w:sz="0" w:space="0" w:color="auto"/>
            <w:bottom w:val="none" w:sz="0" w:space="0" w:color="auto"/>
            <w:right w:val="none" w:sz="0" w:space="0" w:color="auto"/>
          </w:divBdr>
        </w:div>
      </w:divsChild>
    </w:div>
    <w:div w:id="1391884591">
      <w:bodyDiv w:val="1"/>
      <w:marLeft w:val="0"/>
      <w:marRight w:val="0"/>
      <w:marTop w:val="0"/>
      <w:marBottom w:val="0"/>
      <w:divBdr>
        <w:top w:val="none" w:sz="0" w:space="0" w:color="auto"/>
        <w:left w:val="none" w:sz="0" w:space="0" w:color="auto"/>
        <w:bottom w:val="none" w:sz="0" w:space="0" w:color="auto"/>
        <w:right w:val="none" w:sz="0" w:space="0" w:color="auto"/>
      </w:divBdr>
    </w:div>
    <w:div w:id="1404642931">
      <w:bodyDiv w:val="1"/>
      <w:marLeft w:val="0"/>
      <w:marRight w:val="0"/>
      <w:marTop w:val="0"/>
      <w:marBottom w:val="0"/>
      <w:divBdr>
        <w:top w:val="none" w:sz="0" w:space="0" w:color="auto"/>
        <w:left w:val="none" w:sz="0" w:space="0" w:color="auto"/>
        <w:bottom w:val="none" w:sz="0" w:space="0" w:color="auto"/>
        <w:right w:val="none" w:sz="0" w:space="0" w:color="auto"/>
      </w:divBdr>
    </w:div>
    <w:div w:id="1494301073">
      <w:bodyDiv w:val="1"/>
      <w:marLeft w:val="0"/>
      <w:marRight w:val="0"/>
      <w:marTop w:val="0"/>
      <w:marBottom w:val="0"/>
      <w:divBdr>
        <w:top w:val="none" w:sz="0" w:space="0" w:color="auto"/>
        <w:left w:val="none" w:sz="0" w:space="0" w:color="auto"/>
        <w:bottom w:val="none" w:sz="0" w:space="0" w:color="auto"/>
        <w:right w:val="none" w:sz="0" w:space="0" w:color="auto"/>
      </w:divBdr>
    </w:div>
    <w:div w:id="1501191236">
      <w:bodyDiv w:val="1"/>
      <w:marLeft w:val="0"/>
      <w:marRight w:val="0"/>
      <w:marTop w:val="0"/>
      <w:marBottom w:val="0"/>
      <w:divBdr>
        <w:top w:val="none" w:sz="0" w:space="0" w:color="auto"/>
        <w:left w:val="none" w:sz="0" w:space="0" w:color="auto"/>
        <w:bottom w:val="none" w:sz="0" w:space="0" w:color="auto"/>
        <w:right w:val="none" w:sz="0" w:space="0" w:color="auto"/>
      </w:divBdr>
      <w:divsChild>
        <w:div w:id="1739788562">
          <w:marLeft w:val="1858"/>
          <w:marRight w:val="0"/>
          <w:marTop w:val="0"/>
          <w:marBottom w:val="120"/>
          <w:divBdr>
            <w:top w:val="none" w:sz="0" w:space="0" w:color="auto"/>
            <w:left w:val="none" w:sz="0" w:space="0" w:color="auto"/>
            <w:bottom w:val="none" w:sz="0" w:space="0" w:color="auto"/>
            <w:right w:val="none" w:sz="0" w:space="0" w:color="auto"/>
          </w:divBdr>
        </w:div>
      </w:divsChild>
    </w:div>
    <w:div w:id="1554539375">
      <w:bodyDiv w:val="1"/>
      <w:marLeft w:val="0"/>
      <w:marRight w:val="0"/>
      <w:marTop w:val="0"/>
      <w:marBottom w:val="0"/>
      <w:divBdr>
        <w:top w:val="none" w:sz="0" w:space="0" w:color="auto"/>
        <w:left w:val="none" w:sz="0" w:space="0" w:color="auto"/>
        <w:bottom w:val="none" w:sz="0" w:space="0" w:color="auto"/>
        <w:right w:val="none" w:sz="0" w:space="0" w:color="auto"/>
      </w:divBdr>
    </w:div>
    <w:div w:id="1595700418">
      <w:bodyDiv w:val="1"/>
      <w:marLeft w:val="0"/>
      <w:marRight w:val="0"/>
      <w:marTop w:val="0"/>
      <w:marBottom w:val="0"/>
      <w:divBdr>
        <w:top w:val="none" w:sz="0" w:space="0" w:color="auto"/>
        <w:left w:val="none" w:sz="0" w:space="0" w:color="auto"/>
        <w:bottom w:val="none" w:sz="0" w:space="0" w:color="auto"/>
        <w:right w:val="none" w:sz="0" w:space="0" w:color="auto"/>
      </w:divBdr>
      <w:divsChild>
        <w:div w:id="203256568">
          <w:marLeft w:val="2578"/>
          <w:marRight w:val="0"/>
          <w:marTop w:val="20"/>
          <w:marBottom w:val="20"/>
          <w:divBdr>
            <w:top w:val="none" w:sz="0" w:space="0" w:color="auto"/>
            <w:left w:val="none" w:sz="0" w:space="0" w:color="auto"/>
            <w:bottom w:val="none" w:sz="0" w:space="0" w:color="auto"/>
            <w:right w:val="none" w:sz="0" w:space="0" w:color="auto"/>
          </w:divBdr>
        </w:div>
        <w:div w:id="344743964">
          <w:marLeft w:val="1138"/>
          <w:marRight w:val="0"/>
          <w:marTop w:val="20"/>
          <w:marBottom w:val="20"/>
          <w:divBdr>
            <w:top w:val="none" w:sz="0" w:space="0" w:color="auto"/>
            <w:left w:val="none" w:sz="0" w:space="0" w:color="auto"/>
            <w:bottom w:val="none" w:sz="0" w:space="0" w:color="auto"/>
            <w:right w:val="none" w:sz="0" w:space="0" w:color="auto"/>
          </w:divBdr>
        </w:div>
        <w:div w:id="696079909">
          <w:marLeft w:val="1858"/>
          <w:marRight w:val="0"/>
          <w:marTop w:val="20"/>
          <w:marBottom w:val="20"/>
          <w:divBdr>
            <w:top w:val="none" w:sz="0" w:space="0" w:color="auto"/>
            <w:left w:val="none" w:sz="0" w:space="0" w:color="auto"/>
            <w:bottom w:val="none" w:sz="0" w:space="0" w:color="auto"/>
            <w:right w:val="none" w:sz="0" w:space="0" w:color="auto"/>
          </w:divBdr>
        </w:div>
        <w:div w:id="983196683">
          <w:marLeft w:val="1858"/>
          <w:marRight w:val="0"/>
          <w:marTop w:val="20"/>
          <w:marBottom w:val="20"/>
          <w:divBdr>
            <w:top w:val="none" w:sz="0" w:space="0" w:color="auto"/>
            <w:left w:val="none" w:sz="0" w:space="0" w:color="auto"/>
            <w:bottom w:val="none" w:sz="0" w:space="0" w:color="auto"/>
            <w:right w:val="none" w:sz="0" w:space="0" w:color="auto"/>
          </w:divBdr>
        </w:div>
        <w:div w:id="1505366205">
          <w:marLeft w:val="2578"/>
          <w:marRight w:val="0"/>
          <w:marTop w:val="20"/>
          <w:marBottom w:val="20"/>
          <w:divBdr>
            <w:top w:val="none" w:sz="0" w:space="0" w:color="auto"/>
            <w:left w:val="none" w:sz="0" w:space="0" w:color="auto"/>
            <w:bottom w:val="none" w:sz="0" w:space="0" w:color="auto"/>
            <w:right w:val="none" w:sz="0" w:space="0" w:color="auto"/>
          </w:divBdr>
        </w:div>
        <w:div w:id="1593246836">
          <w:marLeft w:val="2578"/>
          <w:marRight w:val="0"/>
          <w:marTop w:val="20"/>
          <w:marBottom w:val="20"/>
          <w:divBdr>
            <w:top w:val="none" w:sz="0" w:space="0" w:color="auto"/>
            <w:left w:val="none" w:sz="0" w:space="0" w:color="auto"/>
            <w:bottom w:val="none" w:sz="0" w:space="0" w:color="auto"/>
            <w:right w:val="none" w:sz="0" w:space="0" w:color="auto"/>
          </w:divBdr>
        </w:div>
        <w:div w:id="1977224379">
          <w:marLeft w:val="2578"/>
          <w:marRight w:val="0"/>
          <w:marTop w:val="20"/>
          <w:marBottom w:val="20"/>
          <w:divBdr>
            <w:top w:val="none" w:sz="0" w:space="0" w:color="auto"/>
            <w:left w:val="none" w:sz="0" w:space="0" w:color="auto"/>
            <w:bottom w:val="none" w:sz="0" w:space="0" w:color="auto"/>
            <w:right w:val="none" w:sz="0" w:space="0" w:color="auto"/>
          </w:divBdr>
        </w:div>
      </w:divsChild>
    </w:div>
    <w:div w:id="1619294127">
      <w:bodyDiv w:val="1"/>
      <w:marLeft w:val="0"/>
      <w:marRight w:val="0"/>
      <w:marTop w:val="0"/>
      <w:marBottom w:val="0"/>
      <w:divBdr>
        <w:top w:val="none" w:sz="0" w:space="0" w:color="auto"/>
        <w:left w:val="none" w:sz="0" w:space="0" w:color="auto"/>
        <w:bottom w:val="none" w:sz="0" w:space="0" w:color="auto"/>
        <w:right w:val="none" w:sz="0" w:space="0" w:color="auto"/>
      </w:divBdr>
    </w:div>
    <w:div w:id="1697656208">
      <w:bodyDiv w:val="1"/>
      <w:marLeft w:val="0"/>
      <w:marRight w:val="0"/>
      <w:marTop w:val="0"/>
      <w:marBottom w:val="0"/>
      <w:divBdr>
        <w:top w:val="none" w:sz="0" w:space="0" w:color="auto"/>
        <w:left w:val="none" w:sz="0" w:space="0" w:color="auto"/>
        <w:bottom w:val="none" w:sz="0" w:space="0" w:color="auto"/>
        <w:right w:val="none" w:sz="0" w:space="0" w:color="auto"/>
      </w:divBdr>
    </w:div>
    <w:div w:id="1702172686">
      <w:bodyDiv w:val="1"/>
      <w:marLeft w:val="0"/>
      <w:marRight w:val="0"/>
      <w:marTop w:val="0"/>
      <w:marBottom w:val="0"/>
      <w:divBdr>
        <w:top w:val="none" w:sz="0" w:space="0" w:color="auto"/>
        <w:left w:val="none" w:sz="0" w:space="0" w:color="auto"/>
        <w:bottom w:val="none" w:sz="0" w:space="0" w:color="auto"/>
        <w:right w:val="none" w:sz="0" w:space="0" w:color="auto"/>
      </w:divBdr>
    </w:div>
    <w:div w:id="1706327185">
      <w:bodyDiv w:val="1"/>
      <w:marLeft w:val="0"/>
      <w:marRight w:val="0"/>
      <w:marTop w:val="0"/>
      <w:marBottom w:val="0"/>
      <w:divBdr>
        <w:top w:val="none" w:sz="0" w:space="0" w:color="auto"/>
        <w:left w:val="none" w:sz="0" w:space="0" w:color="auto"/>
        <w:bottom w:val="none" w:sz="0" w:space="0" w:color="auto"/>
        <w:right w:val="none" w:sz="0" w:space="0" w:color="auto"/>
      </w:divBdr>
    </w:div>
    <w:div w:id="1710883458">
      <w:bodyDiv w:val="1"/>
      <w:marLeft w:val="0"/>
      <w:marRight w:val="0"/>
      <w:marTop w:val="0"/>
      <w:marBottom w:val="0"/>
      <w:divBdr>
        <w:top w:val="none" w:sz="0" w:space="0" w:color="auto"/>
        <w:left w:val="none" w:sz="0" w:space="0" w:color="auto"/>
        <w:bottom w:val="none" w:sz="0" w:space="0" w:color="auto"/>
        <w:right w:val="none" w:sz="0" w:space="0" w:color="auto"/>
      </w:divBdr>
    </w:div>
    <w:div w:id="1735084462">
      <w:bodyDiv w:val="1"/>
      <w:marLeft w:val="0"/>
      <w:marRight w:val="0"/>
      <w:marTop w:val="0"/>
      <w:marBottom w:val="0"/>
      <w:divBdr>
        <w:top w:val="none" w:sz="0" w:space="0" w:color="auto"/>
        <w:left w:val="none" w:sz="0" w:space="0" w:color="auto"/>
        <w:bottom w:val="none" w:sz="0" w:space="0" w:color="auto"/>
        <w:right w:val="none" w:sz="0" w:space="0" w:color="auto"/>
      </w:divBdr>
    </w:div>
    <w:div w:id="1750152733">
      <w:bodyDiv w:val="1"/>
      <w:marLeft w:val="0"/>
      <w:marRight w:val="0"/>
      <w:marTop w:val="0"/>
      <w:marBottom w:val="0"/>
      <w:divBdr>
        <w:top w:val="none" w:sz="0" w:space="0" w:color="auto"/>
        <w:left w:val="none" w:sz="0" w:space="0" w:color="auto"/>
        <w:bottom w:val="none" w:sz="0" w:space="0" w:color="auto"/>
        <w:right w:val="none" w:sz="0" w:space="0" w:color="auto"/>
      </w:divBdr>
    </w:div>
    <w:div w:id="1752584583">
      <w:bodyDiv w:val="1"/>
      <w:marLeft w:val="0"/>
      <w:marRight w:val="0"/>
      <w:marTop w:val="0"/>
      <w:marBottom w:val="0"/>
      <w:divBdr>
        <w:top w:val="none" w:sz="0" w:space="0" w:color="auto"/>
        <w:left w:val="none" w:sz="0" w:space="0" w:color="auto"/>
        <w:bottom w:val="none" w:sz="0" w:space="0" w:color="auto"/>
        <w:right w:val="none" w:sz="0" w:space="0" w:color="auto"/>
      </w:divBdr>
      <w:divsChild>
        <w:div w:id="257368703">
          <w:marLeft w:val="1138"/>
          <w:marRight w:val="0"/>
          <w:marTop w:val="0"/>
          <w:marBottom w:val="120"/>
          <w:divBdr>
            <w:top w:val="none" w:sz="0" w:space="0" w:color="auto"/>
            <w:left w:val="none" w:sz="0" w:space="0" w:color="auto"/>
            <w:bottom w:val="none" w:sz="0" w:space="0" w:color="auto"/>
            <w:right w:val="none" w:sz="0" w:space="0" w:color="auto"/>
          </w:divBdr>
        </w:div>
      </w:divsChild>
    </w:div>
    <w:div w:id="1776905177">
      <w:bodyDiv w:val="1"/>
      <w:marLeft w:val="0"/>
      <w:marRight w:val="0"/>
      <w:marTop w:val="0"/>
      <w:marBottom w:val="0"/>
      <w:divBdr>
        <w:top w:val="none" w:sz="0" w:space="0" w:color="auto"/>
        <w:left w:val="none" w:sz="0" w:space="0" w:color="auto"/>
        <w:bottom w:val="none" w:sz="0" w:space="0" w:color="auto"/>
        <w:right w:val="none" w:sz="0" w:space="0" w:color="auto"/>
      </w:divBdr>
      <w:divsChild>
        <w:div w:id="100297351">
          <w:marLeft w:val="360"/>
          <w:marRight w:val="0"/>
          <w:marTop w:val="200"/>
          <w:marBottom w:val="0"/>
          <w:divBdr>
            <w:top w:val="none" w:sz="0" w:space="0" w:color="auto"/>
            <w:left w:val="none" w:sz="0" w:space="0" w:color="auto"/>
            <w:bottom w:val="none" w:sz="0" w:space="0" w:color="auto"/>
            <w:right w:val="none" w:sz="0" w:space="0" w:color="auto"/>
          </w:divBdr>
        </w:div>
        <w:div w:id="429813733">
          <w:marLeft w:val="1080"/>
          <w:marRight w:val="0"/>
          <w:marTop w:val="100"/>
          <w:marBottom w:val="0"/>
          <w:divBdr>
            <w:top w:val="none" w:sz="0" w:space="0" w:color="auto"/>
            <w:left w:val="none" w:sz="0" w:space="0" w:color="auto"/>
            <w:bottom w:val="none" w:sz="0" w:space="0" w:color="auto"/>
            <w:right w:val="none" w:sz="0" w:space="0" w:color="auto"/>
          </w:divBdr>
        </w:div>
        <w:div w:id="994915426">
          <w:marLeft w:val="1080"/>
          <w:marRight w:val="0"/>
          <w:marTop w:val="100"/>
          <w:marBottom w:val="0"/>
          <w:divBdr>
            <w:top w:val="none" w:sz="0" w:space="0" w:color="auto"/>
            <w:left w:val="none" w:sz="0" w:space="0" w:color="auto"/>
            <w:bottom w:val="none" w:sz="0" w:space="0" w:color="auto"/>
            <w:right w:val="none" w:sz="0" w:space="0" w:color="auto"/>
          </w:divBdr>
        </w:div>
        <w:div w:id="1133063049">
          <w:marLeft w:val="1080"/>
          <w:marRight w:val="0"/>
          <w:marTop w:val="100"/>
          <w:marBottom w:val="0"/>
          <w:divBdr>
            <w:top w:val="none" w:sz="0" w:space="0" w:color="auto"/>
            <w:left w:val="none" w:sz="0" w:space="0" w:color="auto"/>
            <w:bottom w:val="none" w:sz="0" w:space="0" w:color="auto"/>
            <w:right w:val="none" w:sz="0" w:space="0" w:color="auto"/>
          </w:divBdr>
        </w:div>
        <w:div w:id="1204442114">
          <w:marLeft w:val="1080"/>
          <w:marRight w:val="0"/>
          <w:marTop w:val="100"/>
          <w:marBottom w:val="0"/>
          <w:divBdr>
            <w:top w:val="none" w:sz="0" w:space="0" w:color="auto"/>
            <w:left w:val="none" w:sz="0" w:space="0" w:color="auto"/>
            <w:bottom w:val="none" w:sz="0" w:space="0" w:color="auto"/>
            <w:right w:val="none" w:sz="0" w:space="0" w:color="auto"/>
          </w:divBdr>
        </w:div>
        <w:div w:id="1253591094">
          <w:marLeft w:val="360"/>
          <w:marRight w:val="0"/>
          <w:marTop w:val="200"/>
          <w:marBottom w:val="0"/>
          <w:divBdr>
            <w:top w:val="none" w:sz="0" w:space="0" w:color="auto"/>
            <w:left w:val="none" w:sz="0" w:space="0" w:color="auto"/>
            <w:bottom w:val="none" w:sz="0" w:space="0" w:color="auto"/>
            <w:right w:val="none" w:sz="0" w:space="0" w:color="auto"/>
          </w:divBdr>
        </w:div>
        <w:div w:id="1582329843">
          <w:marLeft w:val="1080"/>
          <w:marRight w:val="0"/>
          <w:marTop w:val="100"/>
          <w:marBottom w:val="0"/>
          <w:divBdr>
            <w:top w:val="none" w:sz="0" w:space="0" w:color="auto"/>
            <w:left w:val="none" w:sz="0" w:space="0" w:color="auto"/>
            <w:bottom w:val="none" w:sz="0" w:space="0" w:color="auto"/>
            <w:right w:val="none" w:sz="0" w:space="0" w:color="auto"/>
          </w:divBdr>
        </w:div>
        <w:div w:id="1952592638">
          <w:marLeft w:val="360"/>
          <w:marRight w:val="0"/>
          <w:marTop w:val="200"/>
          <w:marBottom w:val="0"/>
          <w:divBdr>
            <w:top w:val="none" w:sz="0" w:space="0" w:color="auto"/>
            <w:left w:val="none" w:sz="0" w:space="0" w:color="auto"/>
            <w:bottom w:val="none" w:sz="0" w:space="0" w:color="auto"/>
            <w:right w:val="none" w:sz="0" w:space="0" w:color="auto"/>
          </w:divBdr>
        </w:div>
      </w:divsChild>
    </w:div>
    <w:div w:id="1812402368">
      <w:bodyDiv w:val="1"/>
      <w:marLeft w:val="0"/>
      <w:marRight w:val="0"/>
      <w:marTop w:val="0"/>
      <w:marBottom w:val="0"/>
      <w:divBdr>
        <w:top w:val="none" w:sz="0" w:space="0" w:color="auto"/>
        <w:left w:val="none" w:sz="0" w:space="0" w:color="auto"/>
        <w:bottom w:val="none" w:sz="0" w:space="0" w:color="auto"/>
        <w:right w:val="none" w:sz="0" w:space="0" w:color="auto"/>
      </w:divBdr>
    </w:div>
    <w:div w:id="1853914014">
      <w:bodyDiv w:val="1"/>
      <w:marLeft w:val="0"/>
      <w:marRight w:val="0"/>
      <w:marTop w:val="0"/>
      <w:marBottom w:val="0"/>
      <w:divBdr>
        <w:top w:val="none" w:sz="0" w:space="0" w:color="auto"/>
        <w:left w:val="none" w:sz="0" w:space="0" w:color="auto"/>
        <w:bottom w:val="none" w:sz="0" w:space="0" w:color="auto"/>
        <w:right w:val="none" w:sz="0" w:space="0" w:color="auto"/>
      </w:divBdr>
      <w:divsChild>
        <w:div w:id="1381782940">
          <w:marLeft w:val="1138"/>
          <w:marRight w:val="0"/>
          <w:marTop w:val="120"/>
          <w:marBottom w:val="120"/>
          <w:divBdr>
            <w:top w:val="none" w:sz="0" w:space="0" w:color="auto"/>
            <w:left w:val="none" w:sz="0" w:space="0" w:color="auto"/>
            <w:bottom w:val="none" w:sz="0" w:space="0" w:color="auto"/>
            <w:right w:val="none" w:sz="0" w:space="0" w:color="auto"/>
          </w:divBdr>
        </w:div>
      </w:divsChild>
    </w:div>
    <w:div w:id="1866095743">
      <w:bodyDiv w:val="1"/>
      <w:marLeft w:val="0"/>
      <w:marRight w:val="0"/>
      <w:marTop w:val="0"/>
      <w:marBottom w:val="0"/>
      <w:divBdr>
        <w:top w:val="none" w:sz="0" w:space="0" w:color="auto"/>
        <w:left w:val="none" w:sz="0" w:space="0" w:color="auto"/>
        <w:bottom w:val="none" w:sz="0" w:space="0" w:color="auto"/>
        <w:right w:val="none" w:sz="0" w:space="0" w:color="auto"/>
      </w:divBdr>
    </w:div>
    <w:div w:id="1894349889">
      <w:bodyDiv w:val="1"/>
      <w:marLeft w:val="0"/>
      <w:marRight w:val="0"/>
      <w:marTop w:val="0"/>
      <w:marBottom w:val="0"/>
      <w:divBdr>
        <w:top w:val="none" w:sz="0" w:space="0" w:color="auto"/>
        <w:left w:val="none" w:sz="0" w:space="0" w:color="auto"/>
        <w:bottom w:val="none" w:sz="0" w:space="0" w:color="auto"/>
        <w:right w:val="none" w:sz="0" w:space="0" w:color="auto"/>
      </w:divBdr>
    </w:div>
    <w:div w:id="1909992973">
      <w:bodyDiv w:val="1"/>
      <w:marLeft w:val="0"/>
      <w:marRight w:val="0"/>
      <w:marTop w:val="0"/>
      <w:marBottom w:val="0"/>
      <w:divBdr>
        <w:top w:val="none" w:sz="0" w:space="0" w:color="auto"/>
        <w:left w:val="none" w:sz="0" w:space="0" w:color="auto"/>
        <w:bottom w:val="none" w:sz="0" w:space="0" w:color="auto"/>
        <w:right w:val="none" w:sz="0" w:space="0" w:color="auto"/>
      </w:divBdr>
      <w:divsChild>
        <w:div w:id="1201550840">
          <w:marLeft w:val="1138"/>
          <w:marRight w:val="0"/>
          <w:marTop w:val="120"/>
          <w:marBottom w:val="120"/>
          <w:divBdr>
            <w:top w:val="none" w:sz="0" w:space="0" w:color="auto"/>
            <w:left w:val="none" w:sz="0" w:space="0" w:color="auto"/>
            <w:bottom w:val="none" w:sz="0" w:space="0" w:color="auto"/>
            <w:right w:val="none" w:sz="0" w:space="0" w:color="auto"/>
          </w:divBdr>
        </w:div>
      </w:divsChild>
    </w:div>
    <w:div w:id="1928150771">
      <w:bodyDiv w:val="1"/>
      <w:marLeft w:val="0"/>
      <w:marRight w:val="0"/>
      <w:marTop w:val="0"/>
      <w:marBottom w:val="0"/>
      <w:divBdr>
        <w:top w:val="none" w:sz="0" w:space="0" w:color="auto"/>
        <w:left w:val="none" w:sz="0" w:space="0" w:color="auto"/>
        <w:bottom w:val="none" w:sz="0" w:space="0" w:color="auto"/>
        <w:right w:val="none" w:sz="0" w:space="0" w:color="auto"/>
      </w:divBdr>
      <w:divsChild>
        <w:div w:id="1723478266">
          <w:marLeft w:val="1858"/>
          <w:marRight w:val="0"/>
          <w:marTop w:val="0"/>
          <w:marBottom w:val="120"/>
          <w:divBdr>
            <w:top w:val="none" w:sz="0" w:space="0" w:color="auto"/>
            <w:left w:val="none" w:sz="0" w:space="0" w:color="auto"/>
            <w:bottom w:val="none" w:sz="0" w:space="0" w:color="auto"/>
            <w:right w:val="none" w:sz="0" w:space="0" w:color="auto"/>
          </w:divBdr>
        </w:div>
      </w:divsChild>
    </w:div>
    <w:div w:id="1928691597">
      <w:bodyDiv w:val="1"/>
      <w:marLeft w:val="0"/>
      <w:marRight w:val="0"/>
      <w:marTop w:val="0"/>
      <w:marBottom w:val="0"/>
      <w:divBdr>
        <w:top w:val="none" w:sz="0" w:space="0" w:color="auto"/>
        <w:left w:val="none" w:sz="0" w:space="0" w:color="auto"/>
        <w:bottom w:val="none" w:sz="0" w:space="0" w:color="auto"/>
        <w:right w:val="none" w:sz="0" w:space="0" w:color="auto"/>
      </w:divBdr>
    </w:div>
    <w:div w:id="1943949484">
      <w:bodyDiv w:val="1"/>
      <w:marLeft w:val="0"/>
      <w:marRight w:val="0"/>
      <w:marTop w:val="0"/>
      <w:marBottom w:val="0"/>
      <w:divBdr>
        <w:top w:val="none" w:sz="0" w:space="0" w:color="auto"/>
        <w:left w:val="none" w:sz="0" w:space="0" w:color="auto"/>
        <w:bottom w:val="none" w:sz="0" w:space="0" w:color="auto"/>
        <w:right w:val="none" w:sz="0" w:space="0" w:color="auto"/>
      </w:divBdr>
      <w:divsChild>
        <w:div w:id="247274508">
          <w:marLeft w:val="1858"/>
          <w:marRight w:val="0"/>
          <w:marTop w:val="20"/>
          <w:marBottom w:val="20"/>
          <w:divBdr>
            <w:top w:val="none" w:sz="0" w:space="0" w:color="auto"/>
            <w:left w:val="none" w:sz="0" w:space="0" w:color="auto"/>
            <w:bottom w:val="none" w:sz="0" w:space="0" w:color="auto"/>
            <w:right w:val="none" w:sz="0" w:space="0" w:color="auto"/>
          </w:divBdr>
        </w:div>
        <w:div w:id="350883947">
          <w:marLeft w:val="418"/>
          <w:marRight w:val="0"/>
          <w:marTop w:val="40"/>
          <w:marBottom w:val="40"/>
          <w:divBdr>
            <w:top w:val="none" w:sz="0" w:space="0" w:color="auto"/>
            <w:left w:val="none" w:sz="0" w:space="0" w:color="auto"/>
            <w:bottom w:val="none" w:sz="0" w:space="0" w:color="auto"/>
            <w:right w:val="none" w:sz="0" w:space="0" w:color="auto"/>
          </w:divBdr>
        </w:div>
        <w:div w:id="351566913">
          <w:marLeft w:val="1858"/>
          <w:marRight w:val="0"/>
          <w:marTop w:val="20"/>
          <w:marBottom w:val="20"/>
          <w:divBdr>
            <w:top w:val="none" w:sz="0" w:space="0" w:color="auto"/>
            <w:left w:val="none" w:sz="0" w:space="0" w:color="auto"/>
            <w:bottom w:val="none" w:sz="0" w:space="0" w:color="auto"/>
            <w:right w:val="none" w:sz="0" w:space="0" w:color="auto"/>
          </w:divBdr>
        </w:div>
        <w:div w:id="391540278">
          <w:marLeft w:val="1858"/>
          <w:marRight w:val="0"/>
          <w:marTop w:val="20"/>
          <w:marBottom w:val="20"/>
          <w:divBdr>
            <w:top w:val="none" w:sz="0" w:space="0" w:color="auto"/>
            <w:left w:val="none" w:sz="0" w:space="0" w:color="auto"/>
            <w:bottom w:val="none" w:sz="0" w:space="0" w:color="auto"/>
            <w:right w:val="none" w:sz="0" w:space="0" w:color="auto"/>
          </w:divBdr>
        </w:div>
        <w:div w:id="730034745">
          <w:marLeft w:val="1858"/>
          <w:marRight w:val="0"/>
          <w:marTop w:val="20"/>
          <w:marBottom w:val="20"/>
          <w:divBdr>
            <w:top w:val="none" w:sz="0" w:space="0" w:color="auto"/>
            <w:left w:val="none" w:sz="0" w:space="0" w:color="auto"/>
            <w:bottom w:val="none" w:sz="0" w:space="0" w:color="auto"/>
            <w:right w:val="none" w:sz="0" w:space="0" w:color="auto"/>
          </w:divBdr>
        </w:div>
        <w:div w:id="754668751">
          <w:marLeft w:val="1138"/>
          <w:marRight w:val="0"/>
          <w:marTop w:val="20"/>
          <w:marBottom w:val="20"/>
          <w:divBdr>
            <w:top w:val="none" w:sz="0" w:space="0" w:color="auto"/>
            <w:left w:val="none" w:sz="0" w:space="0" w:color="auto"/>
            <w:bottom w:val="none" w:sz="0" w:space="0" w:color="auto"/>
            <w:right w:val="none" w:sz="0" w:space="0" w:color="auto"/>
          </w:divBdr>
        </w:div>
        <w:div w:id="1038623768">
          <w:marLeft w:val="1858"/>
          <w:marRight w:val="0"/>
          <w:marTop w:val="20"/>
          <w:marBottom w:val="20"/>
          <w:divBdr>
            <w:top w:val="none" w:sz="0" w:space="0" w:color="auto"/>
            <w:left w:val="none" w:sz="0" w:space="0" w:color="auto"/>
            <w:bottom w:val="none" w:sz="0" w:space="0" w:color="auto"/>
            <w:right w:val="none" w:sz="0" w:space="0" w:color="auto"/>
          </w:divBdr>
        </w:div>
        <w:div w:id="1204054625">
          <w:marLeft w:val="1858"/>
          <w:marRight w:val="0"/>
          <w:marTop w:val="20"/>
          <w:marBottom w:val="20"/>
          <w:divBdr>
            <w:top w:val="none" w:sz="0" w:space="0" w:color="auto"/>
            <w:left w:val="none" w:sz="0" w:space="0" w:color="auto"/>
            <w:bottom w:val="none" w:sz="0" w:space="0" w:color="auto"/>
            <w:right w:val="none" w:sz="0" w:space="0" w:color="auto"/>
          </w:divBdr>
        </w:div>
        <w:div w:id="1205023147">
          <w:marLeft w:val="1138"/>
          <w:marRight w:val="0"/>
          <w:marTop w:val="20"/>
          <w:marBottom w:val="20"/>
          <w:divBdr>
            <w:top w:val="none" w:sz="0" w:space="0" w:color="auto"/>
            <w:left w:val="none" w:sz="0" w:space="0" w:color="auto"/>
            <w:bottom w:val="none" w:sz="0" w:space="0" w:color="auto"/>
            <w:right w:val="none" w:sz="0" w:space="0" w:color="auto"/>
          </w:divBdr>
        </w:div>
        <w:div w:id="1215317964">
          <w:marLeft w:val="1858"/>
          <w:marRight w:val="0"/>
          <w:marTop w:val="20"/>
          <w:marBottom w:val="20"/>
          <w:divBdr>
            <w:top w:val="none" w:sz="0" w:space="0" w:color="auto"/>
            <w:left w:val="none" w:sz="0" w:space="0" w:color="auto"/>
            <w:bottom w:val="none" w:sz="0" w:space="0" w:color="auto"/>
            <w:right w:val="none" w:sz="0" w:space="0" w:color="auto"/>
          </w:divBdr>
        </w:div>
        <w:div w:id="1277257227">
          <w:marLeft w:val="1858"/>
          <w:marRight w:val="0"/>
          <w:marTop w:val="20"/>
          <w:marBottom w:val="20"/>
          <w:divBdr>
            <w:top w:val="none" w:sz="0" w:space="0" w:color="auto"/>
            <w:left w:val="none" w:sz="0" w:space="0" w:color="auto"/>
            <w:bottom w:val="none" w:sz="0" w:space="0" w:color="auto"/>
            <w:right w:val="none" w:sz="0" w:space="0" w:color="auto"/>
          </w:divBdr>
        </w:div>
        <w:div w:id="1351908160">
          <w:marLeft w:val="418"/>
          <w:marRight w:val="0"/>
          <w:marTop w:val="40"/>
          <w:marBottom w:val="40"/>
          <w:divBdr>
            <w:top w:val="none" w:sz="0" w:space="0" w:color="auto"/>
            <w:left w:val="none" w:sz="0" w:space="0" w:color="auto"/>
            <w:bottom w:val="none" w:sz="0" w:space="0" w:color="auto"/>
            <w:right w:val="none" w:sz="0" w:space="0" w:color="auto"/>
          </w:divBdr>
        </w:div>
        <w:div w:id="1375958732">
          <w:marLeft w:val="1138"/>
          <w:marRight w:val="0"/>
          <w:marTop w:val="20"/>
          <w:marBottom w:val="20"/>
          <w:divBdr>
            <w:top w:val="none" w:sz="0" w:space="0" w:color="auto"/>
            <w:left w:val="none" w:sz="0" w:space="0" w:color="auto"/>
            <w:bottom w:val="none" w:sz="0" w:space="0" w:color="auto"/>
            <w:right w:val="none" w:sz="0" w:space="0" w:color="auto"/>
          </w:divBdr>
        </w:div>
        <w:div w:id="1424257781">
          <w:marLeft w:val="1858"/>
          <w:marRight w:val="0"/>
          <w:marTop w:val="20"/>
          <w:marBottom w:val="20"/>
          <w:divBdr>
            <w:top w:val="none" w:sz="0" w:space="0" w:color="auto"/>
            <w:left w:val="none" w:sz="0" w:space="0" w:color="auto"/>
            <w:bottom w:val="none" w:sz="0" w:space="0" w:color="auto"/>
            <w:right w:val="none" w:sz="0" w:space="0" w:color="auto"/>
          </w:divBdr>
        </w:div>
        <w:div w:id="1768621853">
          <w:marLeft w:val="1138"/>
          <w:marRight w:val="0"/>
          <w:marTop w:val="20"/>
          <w:marBottom w:val="20"/>
          <w:divBdr>
            <w:top w:val="none" w:sz="0" w:space="0" w:color="auto"/>
            <w:left w:val="none" w:sz="0" w:space="0" w:color="auto"/>
            <w:bottom w:val="none" w:sz="0" w:space="0" w:color="auto"/>
            <w:right w:val="none" w:sz="0" w:space="0" w:color="auto"/>
          </w:divBdr>
        </w:div>
        <w:div w:id="1810635415">
          <w:marLeft w:val="1858"/>
          <w:marRight w:val="0"/>
          <w:marTop w:val="20"/>
          <w:marBottom w:val="20"/>
          <w:divBdr>
            <w:top w:val="none" w:sz="0" w:space="0" w:color="auto"/>
            <w:left w:val="none" w:sz="0" w:space="0" w:color="auto"/>
            <w:bottom w:val="none" w:sz="0" w:space="0" w:color="auto"/>
            <w:right w:val="none" w:sz="0" w:space="0" w:color="auto"/>
          </w:divBdr>
        </w:div>
        <w:div w:id="1821968724">
          <w:marLeft w:val="1858"/>
          <w:marRight w:val="0"/>
          <w:marTop w:val="20"/>
          <w:marBottom w:val="20"/>
          <w:divBdr>
            <w:top w:val="none" w:sz="0" w:space="0" w:color="auto"/>
            <w:left w:val="none" w:sz="0" w:space="0" w:color="auto"/>
            <w:bottom w:val="none" w:sz="0" w:space="0" w:color="auto"/>
            <w:right w:val="none" w:sz="0" w:space="0" w:color="auto"/>
          </w:divBdr>
        </w:div>
        <w:div w:id="1933932508">
          <w:marLeft w:val="1138"/>
          <w:marRight w:val="0"/>
          <w:marTop w:val="20"/>
          <w:marBottom w:val="20"/>
          <w:divBdr>
            <w:top w:val="none" w:sz="0" w:space="0" w:color="auto"/>
            <w:left w:val="none" w:sz="0" w:space="0" w:color="auto"/>
            <w:bottom w:val="none" w:sz="0" w:space="0" w:color="auto"/>
            <w:right w:val="none" w:sz="0" w:space="0" w:color="auto"/>
          </w:divBdr>
        </w:div>
        <w:div w:id="1979339802">
          <w:marLeft w:val="1138"/>
          <w:marRight w:val="0"/>
          <w:marTop w:val="20"/>
          <w:marBottom w:val="20"/>
          <w:divBdr>
            <w:top w:val="none" w:sz="0" w:space="0" w:color="auto"/>
            <w:left w:val="none" w:sz="0" w:space="0" w:color="auto"/>
            <w:bottom w:val="none" w:sz="0" w:space="0" w:color="auto"/>
            <w:right w:val="none" w:sz="0" w:space="0" w:color="auto"/>
          </w:divBdr>
        </w:div>
        <w:div w:id="1991977694">
          <w:marLeft w:val="1858"/>
          <w:marRight w:val="0"/>
          <w:marTop w:val="20"/>
          <w:marBottom w:val="20"/>
          <w:divBdr>
            <w:top w:val="none" w:sz="0" w:space="0" w:color="auto"/>
            <w:left w:val="none" w:sz="0" w:space="0" w:color="auto"/>
            <w:bottom w:val="none" w:sz="0" w:space="0" w:color="auto"/>
            <w:right w:val="none" w:sz="0" w:space="0" w:color="auto"/>
          </w:divBdr>
        </w:div>
        <w:div w:id="2043238370">
          <w:marLeft w:val="1858"/>
          <w:marRight w:val="0"/>
          <w:marTop w:val="20"/>
          <w:marBottom w:val="20"/>
          <w:divBdr>
            <w:top w:val="none" w:sz="0" w:space="0" w:color="auto"/>
            <w:left w:val="none" w:sz="0" w:space="0" w:color="auto"/>
            <w:bottom w:val="none" w:sz="0" w:space="0" w:color="auto"/>
            <w:right w:val="none" w:sz="0" w:space="0" w:color="auto"/>
          </w:divBdr>
        </w:div>
      </w:divsChild>
    </w:div>
    <w:div w:id="1967733802">
      <w:bodyDiv w:val="1"/>
      <w:marLeft w:val="0"/>
      <w:marRight w:val="0"/>
      <w:marTop w:val="0"/>
      <w:marBottom w:val="0"/>
      <w:divBdr>
        <w:top w:val="none" w:sz="0" w:space="0" w:color="auto"/>
        <w:left w:val="none" w:sz="0" w:space="0" w:color="auto"/>
        <w:bottom w:val="none" w:sz="0" w:space="0" w:color="auto"/>
        <w:right w:val="none" w:sz="0" w:space="0" w:color="auto"/>
      </w:divBdr>
    </w:div>
    <w:div w:id="1977640157">
      <w:bodyDiv w:val="1"/>
      <w:marLeft w:val="0"/>
      <w:marRight w:val="0"/>
      <w:marTop w:val="0"/>
      <w:marBottom w:val="0"/>
      <w:divBdr>
        <w:top w:val="none" w:sz="0" w:space="0" w:color="auto"/>
        <w:left w:val="none" w:sz="0" w:space="0" w:color="auto"/>
        <w:bottom w:val="none" w:sz="0" w:space="0" w:color="auto"/>
        <w:right w:val="none" w:sz="0" w:space="0" w:color="auto"/>
      </w:divBdr>
      <w:divsChild>
        <w:div w:id="246886390">
          <w:marLeft w:val="1858"/>
          <w:marRight w:val="0"/>
          <w:marTop w:val="20"/>
          <w:marBottom w:val="20"/>
          <w:divBdr>
            <w:top w:val="none" w:sz="0" w:space="0" w:color="auto"/>
            <w:left w:val="none" w:sz="0" w:space="0" w:color="auto"/>
            <w:bottom w:val="none" w:sz="0" w:space="0" w:color="auto"/>
            <w:right w:val="none" w:sz="0" w:space="0" w:color="auto"/>
          </w:divBdr>
        </w:div>
        <w:div w:id="394011301">
          <w:marLeft w:val="1138"/>
          <w:marRight w:val="0"/>
          <w:marTop w:val="20"/>
          <w:marBottom w:val="20"/>
          <w:divBdr>
            <w:top w:val="none" w:sz="0" w:space="0" w:color="auto"/>
            <w:left w:val="none" w:sz="0" w:space="0" w:color="auto"/>
            <w:bottom w:val="none" w:sz="0" w:space="0" w:color="auto"/>
            <w:right w:val="none" w:sz="0" w:space="0" w:color="auto"/>
          </w:divBdr>
        </w:div>
        <w:div w:id="401101748">
          <w:marLeft w:val="1138"/>
          <w:marRight w:val="0"/>
          <w:marTop w:val="20"/>
          <w:marBottom w:val="20"/>
          <w:divBdr>
            <w:top w:val="none" w:sz="0" w:space="0" w:color="auto"/>
            <w:left w:val="none" w:sz="0" w:space="0" w:color="auto"/>
            <w:bottom w:val="none" w:sz="0" w:space="0" w:color="auto"/>
            <w:right w:val="none" w:sz="0" w:space="0" w:color="auto"/>
          </w:divBdr>
        </w:div>
        <w:div w:id="509684420">
          <w:marLeft w:val="2578"/>
          <w:marRight w:val="0"/>
          <w:marTop w:val="20"/>
          <w:marBottom w:val="20"/>
          <w:divBdr>
            <w:top w:val="none" w:sz="0" w:space="0" w:color="auto"/>
            <w:left w:val="none" w:sz="0" w:space="0" w:color="auto"/>
            <w:bottom w:val="none" w:sz="0" w:space="0" w:color="auto"/>
            <w:right w:val="none" w:sz="0" w:space="0" w:color="auto"/>
          </w:divBdr>
        </w:div>
        <w:div w:id="574783477">
          <w:marLeft w:val="2578"/>
          <w:marRight w:val="0"/>
          <w:marTop w:val="20"/>
          <w:marBottom w:val="20"/>
          <w:divBdr>
            <w:top w:val="none" w:sz="0" w:space="0" w:color="auto"/>
            <w:left w:val="none" w:sz="0" w:space="0" w:color="auto"/>
            <w:bottom w:val="none" w:sz="0" w:space="0" w:color="auto"/>
            <w:right w:val="none" w:sz="0" w:space="0" w:color="auto"/>
          </w:divBdr>
        </w:div>
        <w:div w:id="807092755">
          <w:marLeft w:val="1858"/>
          <w:marRight w:val="0"/>
          <w:marTop w:val="20"/>
          <w:marBottom w:val="20"/>
          <w:divBdr>
            <w:top w:val="none" w:sz="0" w:space="0" w:color="auto"/>
            <w:left w:val="none" w:sz="0" w:space="0" w:color="auto"/>
            <w:bottom w:val="none" w:sz="0" w:space="0" w:color="auto"/>
            <w:right w:val="none" w:sz="0" w:space="0" w:color="auto"/>
          </w:divBdr>
        </w:div>
        <w:div w:id="877857431">
          <w:marLeft w:val="1858"/>
          <w:marRight w:val="0"/>
          <w:marTop w:val="20"/>
          <w:marBottom w:val="20"/>
          <w:divBdr>
            <w:top w:val="none" w:sz="0" w:space="0" w:color="auto"/>
            <w:left w:val="none" w:sz="0" w:space="0" w:color="auto"/>
            <w:bottom w:val="none" w:sz="0" w:space="0" w:color="auto"/>
            <w:right w:val="none" w:sz="0" w:space="0" w:color="auto"/>
          </w:divBdr>
        </w:div>
        <w:div w:id="1119303465">
          <w:marLeft w:val="2578"/>
          <w:marRight w:val="0"/>
          <w:marTop w:val="20"/>
          <w:marBottom w:val="20"/>
          <w:divBdr>
            <w:top w:val="none" w:sz="0" w:space="0" w:color="auto"/>
            <w:left w:val="none" w:sz="0" w:space="0" w:color="auto"/>
            <w:bottom w:val="none" w:sz="0" w:space="0" w:color="auto"/>
            <w:right w:val="none" w:sz="0" w:space="0" w:color="auto"/>
          </w:divBdr>
        </w:div>
        <w:div w:id="1162815732">
          <w:marLeft w:val="1858"/>
          <w:marRight w:val="0"/>
          <w:marTop w:val="20"/>
          <w:marBottom w:val="20"/>
          <w:divBdr>
            <w:top w:val="none" w:sz="0" w:space="0" w:color="auto"/>
            <w:left w:val="none" w:sz="0" w:space="0" w:color="auto"/>
            <w:bottom w:val="none" w:sz="0" w:space="0" w:color="auto"/>
            <w:right w:val="none" w:sz="0" w:space="0" w:color="auto"/>
          </w:divBdr>
        </w:div>
        <w:div w:id="1432436040">
          <w:marLeft w:val="1138"/>
          <w:marRight w:val="0"/>
          <w:marTop w:val="20"/>
          <w:marBottom w:val="20"/>
          <w:divBdr>
            <w:top w:val="none" w:sz="0" w:space="0" w:color="auto"/>
            <w:left w:val="none" w:sz="0" w:space="0" w:color="auto"/>
            <w:bottom w:val="none" w:sz="0" w:space="0" w:color="auto"/>
            <w:right w:val="none" w:sz="0" w:space="0" w:color="auto"/>
          </w:divBdr>
        </w:div>
        <w:div w:id="1518035792">
          <w:marLeft w:val="1858"/>
          <w:marRight w:val="0"/>
          <w:marTop w:val="20"/>
          <w:marBottom w:val="20"/>
          <w:divBdr>
            <w:top w:val="none" w:sz="0" w:space="0" w:color="auto"/>
            <w:left w:val="none" w:sz="0" w:space="0" w:color="auto"/>
            <w:bottom w:val="none" w:sz="0" w:space="0" w:color="auto"/>
            <w:right w:val="none" w:sz="0" w:space="0" w:color="auto"/>
          </w:divBdr>
        </w:div>
        <w:div w:id="1623612293">
          <w:marLeft w:val="1858"/>
          <w:marRight w:val="0"/>
          <w:marTop w:val="20"/>
          <w:marBottom w:val="20"/>
          <w:divBdr>
            <w:top w:val="none" w:sz="0" w:space="0" w:color="auto"/>
            <w:left w:val="none" w:sz="0" w:space="0" w:color="auto"/>
            <w:bottom w:val="none" w:sz="0" w:space="0" w:color="auto"/>
            <w:right w:val="none" w:sz="0" w:space="0" w:color="auto"/>
          </w:divBdr>
        </w:div>
        <w:div w:id="1652518874">
          <w:marLeft w:val="2578"/>
          <w:marRight w:val="0"/>
          <w:marTop w:val="20"/>
          <w:marBottom w:val="20"/>
          <w:divBdr>
            <w:top w:val="none" w:sz="0" w:space="0" w:color="auto"/>
            <w:left w:val="none" w:sz="0" w:space="0" w:color="auto"/>
            <w:bottom w:val="none" w:sz="0" w:space="0" w:color="auto"/>
            <w:right w:val="none" w:sz="0" w:space="0" w:color="auto"/>
          </w:divBdr>
        </w:div>
        <w:div w:id="1880193756">
          <w:marLeft w:val="1858"/>
          <w:marRight w:val="0"/>
          <w:marTop w:val="20"/>
          <w:marBottom w:val="20"/>
          <w:divBdr>
            <w:top w:val="none" w:sz="0" w:space="0" w:color="auto"/>
            <w:left w:val="none" w:sz="0" w:space="0" w:color="auto"/>
            <w:bottom w:val="none" w:sz="0" w:space="0" w:color="auto"/>
            <w:right w:val="none" w:sz="0" w:space="0" w:color="auto"/>
          </w:divBdr>
        </w:div>
        <w:div w:id="1918317012">
          <w:marLeft w:val="1858"/>
          <w:marRight w:val="0"/>
          <w:marTop w:val="20"/>
          <w:marBottom w:val="20"/>
          <w:divBdr>
            <w:top w:val="none" w:sz="0" w:space="0" w:color="auto"/>
            <w:left w:val="none" w:sz="0" w:space="0" w:color="auto"/>
            <w:bottom w:val="none" w:sz="0" w:space="0" w:color="auto"/>
            <w:right w:val="none" w:sz="0" w:space="0" w:color="auto"/>
          </w:divBdr>
        </w:div>
      </w:divsChild>
    </w:div>
    <w:div w:id="2005471293">
      <w:bodyDiv w:val="1"/>
      <w:marLeft w:val="0"/>
      <w:marRight w:val="0"/>
      <w:marTop w:val="0"/>
      <w:marBottom w:val="0"/>
      <w:divBdr>
        <w:top w:val="none" w:sz="0" w:space="0" w:color="auto"/>
        <w:left w:val="none" w:sz="0" w:space="0" w:color="auto"/>
        <w:bottom w:val="none" w:sz="0" w:space="0" w:color="auto"/>
        <w:right w:val="none" w:sz="0" w:space="0" w:color="auto"/>
      </w:divBdr>
    </w:div>
    <w:div w:id="2021735456">
      <w:bodyDiv w:val="1"/>
      <w:marLeft w:val="0"/>
      <w:marRight w:val="0"/>
      <w:marTop w:val="0"/>
      <w:marBottom w:val="0"/>
      <w:divBdr>
        <w:top w:val="none" w:sz="0" w:space="0" w:color="auto"/>
        <w:left w:val="none" w:sz="0" w:space="0" w:color="auto"/>
        <w:bottom w:val="none" w:sz="0" w:space="0" w:color="auto"/>
        <w:right w:val="none" w:sz="0" w:space="0" w:color="auto"/>
      </w:divBdr>
      <w:divsChild>
        <w:div w:id="1713921080">
          <w:marLeft w:val="3326"/>
          <w:marRight w:val="0"/>
          <w:marTop w:val="0"/>
          <w:marBottom w:val="120"/>
          <w:divBdr>
            <w:top w:val="none" w:sz="0" w:space="0" w:color="auto"/>
            <w:left w:val="none" w:sz="0" w:space="0" w:color="auto"/>
            <w:bottom w:val="none" w:sz="0" w:space="0" w:color="auto"/>
            <w:right w:val="none" w:sz="0" w:space="0" w:color="auto"/>
          </w:divBdr>
        </w:div>
      </w:divsChild>
    </w:div>
    <w:div w:id="2055082216">
      <w:bodyDiv w:val="1"/>
      <w:marLeft w:val="0"/>
      <w:marRight w:val="0"/>
      <w:marTop w:val="0"/>
      <w:marBottom w:val="0"/>
      <w:divBdr>
        <w:top w:val="none" w:sz="0" w:space="0" w:color="auto"/>
        <w:left w:val="none" w:sz="0" w:space="0" w:color="auto"/>
        <w:bottom w:val="none" w:sz="0" w:space="0" w:color="auto"/>
        <w:right w:val="none" w:sz="0" w:space="0" w:color="auto"/>
      </w:divBdr>
    </w:div>
    <w:div w:id="2096242895">
      <w:bodyDiv w:val="1"/>
      <w:marLeft w:val="0"/>
      <w:marRight w:val="0"/>
      <w:marTop w:val="0"/>
      <w:marBottom w:val="0"/>
      <w:divBdr>
        <w:top w:val="none" w:sz="0" w:space="0" w:color="auto"/>
        <w:left w:val="none" w:sz="0" w:space="0" w:color="auto"/>
        <w:bottom w:val="none" w:sz="0" w:space="0" w:color="auto"/>
        <w:right w:val="none" w:sz="0" w:space="0" w:color="auto"/>
      </w:divBdr>
    </w:div>
    <w:div w:id="2110462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6574AE-10BA-4139-B2B7-4DFFF4651A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1443</Words>
  <Characters>8230</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9654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SAMSUNG-Yunchuan</cp:lastModifiedBy>
  <cp:revision>2</cp:revision>
  <dcterms:created xsi:type="dcterms:W3CDTF">2023-11-03T11:59:00Z</dcterms:created>
  <dcterms:modified xsi:type="dcterms:W3CDTF">2023-11-03T11:59:00Z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